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EA" w:rsidRDefault="00A02FEA" w:rsidP="00A02FEA">
      <w:pPr>
        <w:pStyle w:val="Ttulo3"/>
        <w:jc w:val="right"/>
        <w:rPr>
          <w:rFonts w:asciiTheme="minorHAnsi" w:hAnsiTheme="minorHAnsi" w:cstheme="minorHAnsi"/>
          <w:b w:val="0"/>
          <w:sz w:val="24"/>
          <w:szCs w:val="24"/>
          <w:lang w:val="es-AR"/>
        </w:rPr>
      </w:pPr>
      <w:bookmarkStart w:id="0" w:name="_Toc145925930"/>
      <w:bookmarkStart w:id="1" w:name="_Toc145931964"/>
      <w:bookmarkStart w:id="2" w:name="_Toc145925933"/>
      <w:bookmarkStart w:id="3" w:name="_Toc145931967"/>
      <w:r>
        <w:rPr>
          <w:rFonts w:asciiTheme="minorHAnsi" w:hAnsiTheme="minorHAnsi" w:cstheme="minorHAnsi"/>
          <w:b w:val="0"/>
          <w:noProof/>
          <w:sz w:val="24"/>
          <w:szCs w:val="24"/>
          <w:lang w:val="es-AR"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FEA" w:rsidRDefault="00A02FEA" w:rsidP="00424312">
      <w:pPr>
        <w:pStyle w:val="Ttulo3"/>
        <w:jc w:val="both"/>
        <w:rPr>
          <w:rFonts w:asciiTheme="minorHAnsi" w:hAnsiTheme="minorHAnsi" w:cstheme="minorHAnsi"/>
          <w:b w:val="0"/>
          <w:sz w:val="24"/>
          <w:szCs w:val="24"/>
          <w:lang w:val="es-AR"/>
        </w:rPr>
      </w:pPr>
    </w:p>
    <w:p w:rsidR="00424312" w:rsidRPr="00424312" w:rsidRDefault="00424312" w:rsidP="00424312">
      <w:pPr>
        <w:pStyle w:val="Ttulo3"/>
        <w:jc w:val="both"/>
        <w:rPr>
          <w:rFonts w:asciiTheme="minorHAnsi" w:hAnsiTheme="minorHAnsi" w:cstheme="minorHAnsi"/>
          <w:b w:val="0"/>
          <w:sz w:val="24"/>
          <w:szCs w:val="24"/>
          <w:lang w:val="es-AR"/>
        </w:rPr>
      </w:pPr>
      <w:r w:rsidRPr="00424312">
        <w:rPr>
          <w:rFonts w:asciiTheme="minorHAnsi" w:hAnsiTheme="minorHAnsi" w:cstheme="minorHAnsi"/>
          <w:b w:val="0"/>
          <w:sz w:val="24"/>
          <w:szCs w:val="24"/>
          <w:lang w:val="es-AR"/>
        </w:rPr>
        <w:t>GRUPO: BEHAIOT Y BLISHEM</w:t>
      </w:r>
    </w:p>
    <w:p w:rsidR="00424312" w:rsidRPr="00424312" w:rsidRDefault="00424312" w:rsidP="00424312">
      <w:pPr>
        <w:rPr>
          <w:rFonts w:cstheme="minorHAnsi"/>
          <w:lang w:eastAsia="zh-CN"/>
        </w:rPr>
      </w:pPr>
    </w:p>
    <w:p w:rsidR="00424312" w:rsidRPr="00424312" w:rsidRDefault="00424312" w:rsidP="00424312">
      <w:pPr>
        <w:rPr>
          <w:rFonts w:cstheme="minorHAnsi"/>
          <w:lang w:eastAsia="zh-CN"/>
        </w:rPr>
      </w:pPr>
      <w:r w:rsidRPr="00424312">
        <w:rPr>
          <w:rFonts w:cstheme="minorHAnsi"/>
          <w:lang w:eastAsia="zh-CN"/>
        </w:rPr>
        <w:t xml:space="preserve">TEMA: </w:t>
      </w:r>
      <w:proofErr w:type="gramStart"/>
      <w:r w:rsidRPr="00424312">
        <w:rPr>
          <w:rFonts w:cstheme="minorHAnsi"/>
          <w:lang w:eastAsia="zh-CN"/>
        </w:rPr>
        <w:t>SUCOT :</w:t>
      </w:r>
      <w:proofErr w:type="gramEnd"/>
      <w:r w:rsidRPr="00424312">
        <w:rPr>
          <w:rFonts w:cstheme="minorHAnsi"/>
          <w:lang w:eastAsia="zh-CN"/>
        </w:rPr>
        <w:t xml:space="preserve"> IGUALDAD // DESIGUALDAD</w:t>
      </w:r>
    </w:p>
    <w:p w:rsidR="00424312" w:rsidRPr="00424312" w:rsidRDefault="00424312" w:rsidP="00424312">
      <w:pPr>
        <w:rPr>
          <w:rFonts w:cstheme="minorHAnsi"/>
          <w:lang w:eastAsia="zh-CN"/>
        </w:rPr>
      </w:pPr>
      <w:r w:rsidRPr="00424312">
        <w:rPr>
          <w:rFonts w:cstheme="minorHAnsi"/>
          <w:lang w:eastAsia="zh-CN"/>
        </w:rPr>
        <w:t>OBJETIVOS:</w:t>
      </w:r>
    </w:p>
    <w:p w:rsidR="00424312" w:rsidRPr="00424312" w:rsidRDefault="00424312" w:rsidP="00424312">
      <w:pPr>
        <w:rPr>
          <w:rFonts w:cstheme="minorHAnsi"/>
          <w:sz w:val="24"/>
          <w:szCs w:val="24"/>
          <w:lang w:eastAsia="zh-CN"/>
        </w:rPr>
      </w:pPr>
    </w:p>
    <w:p w:rsidR="00424312" w:rsidRPr="00424312" w:rsidRDefault="00424312" w:rsidP="00424312">
      <w:pPr>
        <w:pStyle w:val="Ttulo3"/>
        <w:numPr>
          <w:ilvl w:val="0"/>
          <w:numId w:val="3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424312">
        <w:rPr>
          <w:rFonts w:asciiTheme="minorHAnsi" w:hAnsiTheme="minorHAnsi" w:cstheme="minorHAnsi"/>
          <w:b w:val="0"/>
          <w:sz w:val="24"/>
          <w:szCs w:val="24"/>
          <w:lang w:val="es-AR"/>
        </w:rPr>
        <w:t>T</w:t>
      </w:r>
      <w:proofErr w:type="spellStart"/>
      <w:r w:rsidRPr="00424312">
        <w:rPr>
          <w:rFonts w:asciiTheme="minorHAnsi" w:hAnsiTheme="minorHAnsi" w:cstheme="minorHAnsi"/>
          <w:b w:val="0"/>
          <w:sz w:val="24"/>
          <w:szCs w:val="24"/>
        </w:rPr>
        <w:t>rabajar</w:t>
      </w:r>
      <w:proofErr w:type="spellEnd"/>
      <w:r w:rsidRPr="00424312">
        <w:rPr>
          <w:rFonts w:asciiTheme="minorHAnsi" w:hAnsiTheme="minorHAnsi" w:cstheme="minorHAnsi"/>
          <w:b w:val="0"/>
          <w:sz w:val="24"/>
          <w:szCs w:val="24"/>
        </w:rPr>
        <w:t xml:space="preserve"> con los nombres, las costumbres y las </w:t>
      </w:r>
      <w:proofErr w:type="spellStart"/>
      <w:r w:rsidRPr="00424312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Mitzvot</w:t>
      </w:r>
      <w:proofErr w:type="spellEnd"/>
      <w:r w:rsidRPr="00424312">
        <w:rPr>
          <w:rFonts w:asciiTheme="minorHAnsi" w:hAnsiTheme="minorHAnsi" w:cstheme="minorHAnsi"/>
          <w:b w:val="0"/>
          <w:sz w:val="24"/>
          <w:szCs w:val="24"/>
        </w:rPr>
        <w:t xml:space="preserve"> del </w:t>
      </w:r>
      <w:proofErr w:type="spellStart"/>
      <w:r w:rsidRPr="00424312">
        <w:rPr>
          <w:rFonts w:asciiTheme="minorHAnsi" w:hAnsiTheme="minorHAnsi" w:cstheme="minorHAnsi"/>
          <w:b w:val="0"/>
          <w:i/>
          <w:iCs/>
          <w:sz w:val="24"/>
          <w:szCs w:val="24"/>
        </w:rPr>
        <w:t>Jag</w:t>
      </w:r>
      <w:proofErr w:type="spellEnd"/>
      <w:r w:rsidRPr="00424312">
        <w:rPr>
          <w:rFonts w:asciiTheme="minorHAnsi" w:hAnsiTheme="minorHAnsi" w:cstheme="minorHAnsi"/>
          <w:b w:val="0"/>
          <w:sz w:val="24"/>
          <w:szCs w:val="24"/>
        </w:rPr>
        <w:t xml:space="preserve">: </w:t>
      </w:r>
      <w:proofErr w:type="spellStart"/>
      <w:r w:rsidRPr="00424312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Sucá</w:t>
      </w:r>
      <w:proofErr w:type="spellEnd"/>
      <w:r w:rsidRPr="00424312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424312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424312">
        <w:rPr>
          <w:rFonts w:asciiTheme="minorHAnsi" w:hAnsiTheme="minorHAnsi" w:cstheme="minorHAnsi"/>
          <w:b w:val="0"/>
          <w:bCs w:val="0"/>
          <w:sz w:val="24"/>
          <w:szCs w:val="24"/>
        </w:rPr>
        <w:t>las cuatro especies</w:t>
      </w:r>
    </w:p>
    <w:p w:rsidR="00424312" w:rsidRDefault="00424312" w:rsidP="00424312">
      <w:pPr>
        <w:pStyle w:val="Prrafodelista"/>
        <w:numPr>
          <w:ilvl w:val="0"/>
          <w:numId w:val="3"/>
        </w:numPr>
        <w:rPr>
          <w:sz w:val="24"/>
          <w:szCs w:val="24"/>
          <w:lang w:val="es-ES" w:eastAsia="zh-CN"/>
        </w:rPr>
      </w:pPr>
      <w:r w:rsidRPr="00424312">
        <w:rPr>
          <w:sz w:val="24"/>
          <w:szCs w:val="24"/>
          <w:lang w:val="es-ES" w:eastAsia="zh-CN"/>
        </w:rPr>
        <w:t>Trabajar los valores de igualdad// desigualdad</w:t>
      </w:r>
    </w:p>
    <w:p w:rsidR="00424312" w:rsidRDefault="00424312" w:rsidP="00424312">
      <w:pPr>
        <w:rPr>
          <w:sz w:val="24"/>
          <w:szCs w:val="24"/>
          <w:lang w:val="es-ES" w:eastAsia="zh-CN"/>
        </w:rPr>
      </w:pPr>
    </w:p>
    <w:p w:rsidR="00A02FEA" w:rsidRDefault="00424312" w:rsidP="00424312">
      <w:pPr>
        <w:rPr>
          <w:sz w:val="24"/>
          <w:szCs w:val="24"/>
          <w:lang w:val="es-ES" w:eastAsia="zh-CN"/>
        </w:rPr>
      </w:pPr>
      <w:r>
        <w:rPr>
          <w:sz w:val="24"/>
          <w:szCs w:val="24"/>
          <w:lang w:val="es-ES" w:eastAsia="zh-CN"/>
        </w:rPr>
        <w:t>ACTIVIDAD:</w:t>
      </w:r>
      <w:r w:rsidR="00A02FEA">
        <w:rPr>
          <w:sz w:val="24"/>
          <w:szCs w:val="24"/>
          <w:lang w:val="es-ES" w:eastAsia="zh-CN"/>
        </w:rPr>
        <w:t xml:space="preserve"> CAMINO A LA SUCA</w:t>
      </w:r>
    </w:p>
    <w:p w:rsidR="00424312" w:rsidRDefault="00A02FEA" w:rsidP="00424312">
      <w:pPr>
        <w:rPr>
          <w:sz w:val="24"/>
          <w:szCs w:val="24"/>
          <w:lang w:val="es-ES" w:eastAsia="zh-CN"/>
        </w:rPr>
      </w:pPr>
      <w:r>
        <w:rPr>
          <w:sz w:val="24"/>
          <w:szCs w:val="24"/>
          <w:lang w:val="es-ES" w:eastAsia="zh-CN"/>
        </w:rPr>
        <w:t xml:space="preserve">Se divide a los </w:t>
      </w:r>
      <w:proofErr w:type="spellStart"/>
      <w:r>
        <w:rPr>
          <w:sz w:val="24"/>
          <w:szCs w:val="24"/>
          <w:lang w:val="es-ES" w:eastAsia="zh-CN"/>
        </w:rPr>
        <w:t>janijim</w:t>
      </w:r>
      <w:proofErr w:type="spellEnd"/>
      <w:r>
        <w:rPr>
          <w:sz w:val="24"/>
          <w:szCs w:val="24"/>
          <w:lang w:val="es-ES" w:eastAsia="zh-CN"/>
        </w:rPr>
        <w:t xml:space="preserve"> en dos grupos, </w:t>
      </w:r>
      <w:proofErr w:type="spellStart"/>
      <w:r>
        <w:rPr>
          <w:sz w:val="24"/>
          <w:szCs w:val="24"/>
          <w:lang w:val="es-ES" w:eastAsia="zh-CN"/>
        </w:rPr>
        <w:t>iran</w:t>
      </w:r>
      <w:proofErr w:type="spellEnd"/>
      <w:r>
        <w:rPr>
          <w:sz w:val="24"/>
          <w:szCs w:val="24"/>
          <w:lang w:val="es-ES" w:eastAsia="zh-CN"/>
        </w:rPr>
        <w:t xml:space="preserve"> pasando por diversas actividades que les señalaran el camino hacia la </w:t>
      </w:r>
      <w:proofErr w:type="spellStart"/>
      <w:r>
        <w:rPr>
          <w:sz w:val="24"/>
          <w:szCs w:val="24"/>
          <w:lang w:val="es-ES" w:eastAsia="zh-CN"/>
        </w:rPr>
        <w:t>suca</w:t>
      </w:r>
      <w:proofErr w:type="spellEnd"/>
      <w:r>
        <w:rPr>
          <w:sz w:val="24"/>
          <w:szCs w:val="24"/>
          <w:lang w:val="es-ES" w:eastAsia="zh-CN"/>
        </w:rPr>
        <w:t>.</w:t>
      </w:r>
      <w:r w:rsidR="00424312">
        <w:rPr>
          <w:sz w:val="24"/>
          <w:szCs w:val="24"/>
          <w:lang w:val="es-ES" w:eastAsia="zh-CN"/>
        </w:rPr>
        <w:br/>
      </w:r>
    </w:p>
    <w:p w:rsidR="00424312" w:rsidRDefault="00424312" w:rsidP="00424312">
      <w:pPr>
        <w:pStyle w:val="Ttulo3"/>
        <w:jc w:val="both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>Posta 1</w:t>
      </w:r>
    </w:p>
    <w:p w:rsidR="00424312" w:rsidRDefault="00424312" w:rsidP="00424312">
      <w:pPr>
        <w:rPr>
          <w:lang w:val="es-ES" w:eastAsia="zh-CN"/>
        </w:rPr>
      </w:pPr>
      <w:r>
        <w:rPr>
          <w:lang w:val="es-ES" w:eastAsia="zh-CN"/>
        </w:rPr>
        <w:t xml:space="preserve">Se divide a los </w:t>
      </w:r>
      <w:proofErr w:type="spellStart"/>
      <w:r>
        <w:rPr>
          <w:lang w:val="es-ES" w:eastAsia="zh-CN"/>
        </w:rPr>
        <w:t>janijim</w:t>
      </w:r>
      <w:proofErr w:type="spellEnd"/>
      <w:r>
        <w:rPr>
          <w:lang w:val="es-ES" w:eastAsia="zh-CN"/>
        </w:rPr>
        <w:t xml:space="preserve"> en dos equipos, el juego consiste en delimitar cuatro esquinas con las cuatro especies (una en cada esquina), un </w:t>
      </w:r>
      <w:proofErr w:type="spellStart"/>
      <w:r>
        <w:rPr>
          <w:lang w:val="es-ES" w:eastAsia="zh-CN"/>
        </w:rPr>
        <w:t>janij</w:t>
      </w:r>
      <w:proofErr w:type="spellEnd"/>
      <w:r>
        <w:rPr>
          <w:lang w:val="es-ES" w:eastAsia="zh-CN"/>
        </w:rPr>
        <w:t xml:space="preserve"> de uno de los equipos tira la pelota lo </w:t>
      </w:r>
      <w:proofErr w:type="spellStart"/>
      <w:r>
        <w:rPr>
          <w:lang w:val="es-ES" w:eastAsia="zh-CN"/>
        </w:rPr>
        <w:t>mas</w:t>
      </w:r>
      <w:proofErr w:type="spellEnd"/>
      <w:r>
        <w:rPr>
          <w:lang w:val="es-ES" w:eastAsia="zh-CN"/>
        </w:rPr>
        <w:t xml:space="preserve"> lejos que puede, mientras el equipo contrario sale a buscarla, el </w:t>
      </w:r>
      <w:proofErr w:type="spellStart"/>
      <w:r>
        <w:rPr>
          <w:lang w:val="es-ES" w:eastAsia="zh-CN"/>
        </w:rPr>
        <w:t>janij</w:t>
      </w:r>
      <w:proofErr w:type="spellEnd"/>
      <w:r>
        <w:rPr>
          <w:lang w:val="es-ES" w:eastAsia="zh-CN"/>
        </w:rPr>
        <w:t xml:space="preserve"> debe recorrer las cuatro esquin</w:t>
      </w:r>
      <w:r w:rsidR="00A02FEA">
        <w:rPr>
          <w:lang w:val="es-ES" w:eastAsia="zh-CN"/>
        </w:rPr>
        <w:t>a levantando una especie por es</w:t>
      </w:r>
      <w:r>
        <w:rPr>
          <w:lang w:val="es-ES" w:eastAsia="zh-CN"/>
        </w:rPr>
        <w:t>q</w:t>
      </w:r>
      <w:r w:rsidR="00A02FEA">
        <w:rPr>
          <w:lang w:val="es-ES" w:eastAsia="zh-CN"/>
        </w:rPr>
        <w:t>u</w:t>
      </w:r>
      <w:r>
        <w:rPr>
          <w:lang w:val="es-ES" w:eastAsia="zh-CN"/>
        </w:rPr>
        <w:t>ina</w:t>
      </w:r>
      <w:r w:rsidR="00A02FEA">
        <w:rPr>
          <w:lang w:val="es-ES" w:eastAsia="zh-CN"/>
        </w:rPr>
        <w:t xml:space="preserve">. El equipo contrario debe tocarlo con la pelota para que quede descalificado antes de recoger una o algunas de las especies. En caso que el </w:t>
      </w:r>
      <w:proofErr w:type="spellStart"/>
      <w:r w:rsidR="00A02FEA">
        <w:rPr>
          <w:lang w:val="es-ES" w:eastAsia="zh-CN"/>
        </w:rPr>
        <w:t>janij</w:t>
      </w:r>
      <w:proofErr w:type="spellEnd"/>
      <w:r w:rsidR="00A02FEA">
        <w:rPr>
          <w:lang w:val="es-ES" w:eastAsia="zh-CN"/>
        </w:rPr>
        <w:t xml:space="preserve"> puedo hacer la recolección total, pasara otro </w:t>
      </w:r>
      <w:proofErr w:type="spellStart"/>
      <w:r w:rsidR="00A02FEA">
        <w:rPr>
          <w:lang w:val="es-ES" w:eastAsia="zh-CN"/>
        </w:rPr>
        <w:t>janij</w:t>
      </w:r>
      <w:proofErr w:type="spellEnd"/>
      <w:r w:rsidR="00A02FEA">
        <w:rPr>
          <w:lang w:val="es-ES" w:eastAsia="zh-CN"/>
        </w:rPr>
        <w:t xml:space="preserve"> del mismo equipo, caso contrario pasa el equipo opuesto para realizarlo.</w:t>
      </w:r>
    </w:p>
    <w:p w:rsidR="00A02FEA" w:rsidRDefault="00A02FEA" w:rsidP="00424312">
      <w:pPr>
        <w:rPr>
          <w:lang w:val="es-ES" w:eastAsia="zh-CN"/>
        </w:rPr>
      </w:pPr>
      <w:r>
        <w:rPr>
          <w:lang w:val="es-ES" w:eastAsia="zh-CN"/>
        </w:rPr>
        <w:t>Posta 2</w:t>
      </w:r>
    </w:p>
    <w:p w:rsidR="00A02FEA" w:rsidRDefault="00A02FEA" w:rsidP="00A02FEA">
      <w:pPr>
        <w:rPr>
          <w:sz w:val="24"/>
          <w:szCs w:val="24"/>
          <w:lang w:val="es-ES" w:eastAsia="zh-CN"/>
        </w:rPr>
      </w:pPr>
      <w:r>
        <w:rPr>
          <w:sz w:val="24"/>
          <w:szCs w:val="24"/>
          <w:lang w:val="es-ES" w:eastAsia="zh-CN"/>
        </w:rPr>
        <w:t xml:space="preserve">Realizaremos una actividad que trate sobre la desposesión material, los chicos comenzaran con una serie de elementos otorgados por sus </w:t>
      </w:r>
      <w:proofErr w:type="spellStart"/>
      <w:r>
        <w:rPr>
          <w:sz w:val="24"/>
          <w:szCs w:val="24"/>
          <w:lang w:val="es-ES" w:eastAsia="zh-CN"/>
        </w:rPr>
        <w:t>mejanjim</w:t>
      </w:r>
      <w:proofErr w:type="spellEnd"/>
      <w:r>
        <w:rPr>
          <w:sz w:val="24"/>
          <w:szCs w:val="24"/>
          <w:lang w:val="es-ES" w:eastAsia="zh-CN"/>
        </w:rPr>
        <w:t xml:space="preserve">, y a medida que vaya </w:t>
      </w:r>
      <w:r>
        <w:rPr>
          <w:sz w:val="24"/>
          <w:szCs w:val="24"/>
          <w:lang w:val="es-ES" w:eastAsia="zh-CN"/>
        </w:rPr>
        <w:lastRenderedPageBreak/>
        <w:t xml:space="preserve">avanzando el juego deberán ir entregando los mismos como prendas. </w:t>
      </w:r>
      <w:proofErr w:type="spellStart"/>
      <w:r>
        <w:rPr>
          <w:sz w:val="24"/>
          <w:szCs w:val="24"/>
          <w:lang w:val="es-ES" w:eastAsia="zh-CN"/>
        </w:rPr>
        <w:t>Ej</w:t>
      </w:r>
      <w:proofErr w:type="spellEnd"/>
      <w:r>
        <w:rPr>
          <w:sz w:val="24"/>
          <w:szCs w:val="24"/>
          <w:lang w:val="es-ES" w:eastAsia="zh-CN"/>
        </w:rPr>
        <w:t xml:space="preserve">, un tesoro escondido opuesto al conocido, comienzan con el premio sin saberlo, a medida que avanzan, se los va desposeyendo hasta llegar al </w:t>
      </w:r>
      <w:proofErr w:type="spellStart"/>
      <w:proofErr w:type="gramStart"/>
      <w:r>
        <w:rPr>
          <w:sz w:val="24"/>
          <w:szCs w:val="24"/>
          <w:lang w:val="es-ES" w:eastAsia="zh-CN"/>
        </w:rPr>
        <w:t>ultimo</w:t>
      </w:r>
      <w:proofErr w:type="spellEnd"/>
      <w:proofErr w:type="gramEnd"/>
      <w:r>
        <w:rPr>
          <w:sz w:val="24"/>
          <w:szCs w:val="24"/>
          <w:lang w:val="es-ES" w:eastAsia="zh-CN"/>
        </w:rPr>
        <w:t xml:space="preserve"> momento sin nada, y se les otorga la entrada a la </w:t>
      </w:r>
      <w:proofErr w:type="spellStart"/>
      <w:r>
        <w:rPr>
          <w:sz w:val="24"/>
          <w:szCs w:val="24"/>
          <w:lang w:val="es-ES" w:eastAsia="zh-CN"/>
        </w:rPr>
        <w:t>suca</w:t>
      </w:r>
      <w:proofErr w:type="spellEnd"/>
      <w:r>
        <w:rPr>
          <w:sz w:val="24"/>
          <w:szCs w:val="24"/>
          <w:lang w:val="es-ES" w:eastAsia="zh-CN"/>
        </w:rPr>
        <w:t xml:space="preserve">, donde hablaremos de la igualdad, de la indiferencia y la relación que tiene este </w:t>
      </w:r>
      <w:proofErr w:type="spellStart"/>
      <w:r>
        <w:rPr>
          <w:sz w:val="24"/>
          <w:szCs w:val="24"/>
          <w:lang w:val="es-ES" w:eastAsia="zh-CN"/>
        </w:rPr>
        <w:t>jag</w:t>
      </w:r>
      <w:proofErr w:type="spellEnd"/>
      <w:r>
        <w:rPr>
          <w:sz w:val="24"/>
          <w:szCs w:val="24"/>
          <w:lang w:val="es-ES" w:eastAsia="zh-CN"/>
        </w:rPr>
        <w:t xml:space="preserve"> con los anteriores.</w:t>
      </w:r>
    </w:p>
    <w:p w:rsidR="00A02FEA" w:rsidRPr="00424312" w:rsidRDefault="00A02FEA" w:rsidP="00A02FEA">
      <w:pPr>
        <w:rPr>
          <w:sz w:val="24"/>
          <w:szCs w:val="24"/>
          <w:lang w:val="es-ES" w:eastAsia="zh-CN"/>
        </w:rPr>
      </w:pPr>
    </w:p>
    <w:p w:rsidR="00A02FEA" w:rsidRPr="00424312" w:rsidRDefault="00A02FEA" w:rsidP="00424312">
      <w:pPr>
        <w:rPr>
          <w:lang w:val="es-ES" w:eastAsia="zh-CN"/>
        </w:rPr>
      </w:pPr>
    </w:p>
    <w:p w:rsidR="00424312" w:rsidRDefault="00424312" w:rsidP="00424312">
      <w:pPr>
        <w:pStyle w:val="Ttulo3"/>
        <w:jc w:val="both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 xml:space="preserve">DEBATE: </w:t>
      </w:r>
      <w:r w:rsidR="00A02FEA">
        <w:rPr>
          <w:rFonts w:asciiTheme="minorHAnsi" w:hAnsiTheme="minorHAnsi" w:cstheme="minorHAnsi"/>
          <w:b w:val="0"/>
          <w:sz w:val="24"/>
          <w:szCs w:val="24"/>
        </w:rPr>
        <w:t>- DENTRO DE LA SUCA-</w:t>
      </w:r>
    </w:p>
    <w:p w:rsidR="00424312" w:rsidRPr="00424312" w:rsidRDefault="00424312" w:rsidP="00424312">
      <w:pPr>
        <w:pStyle w:val="Ttulo3"/>
        <w:jc w:val="both"/>
        <w:rPr>
          <w:rFonts w:asciiTheme="minorHAnsi" w:hAnsiTheme="minorHAnsi" w:cstheme="minorHAnsi"/>
          <w:b w:val="0"/>
          <w:sz w:val="24"/>
          <w:szCs w:val="24"/>
          <w:lang w:val="es-AR"/>
        </w:rPr>
      </w:pPr>
      <w:r w:rsidRPr="00424312">
        <w:rPr>
          <w:rFonts w:asciiTheme="minorHAnsi" w:hAnsiTheme="minorHAnsi" w:cstheme="minorHAnsi"/>
          <w:b w:val="0"/>
          <w:sz w:val="24"/>
          <w:szCs w:val="24"/>
          <w:lang w:val="es-AR"/>
        </w:rPr>
        <w:t>Preguntas disparadoras:</w:t>
      </w:r>
      <w:bookmarkEnd w:id="2"/>
      <w:bookmarkEnd w:id="3"/>
    </w:p>
    <w:p w:rsidR="00424312" w:rsidRPr="00424312" w:rsidRDefault="00424312" w:rsidP="00424312">
      <w:pPr>
        <w:jc w:val="both"/>
        <w:rPr>
          <w:rFonts w:cstheme="minorHAnsi"/>
        </w:rPr>
      </w:pPr>
    </w:p>
    <w:p w:rsidR="00424312" w:rsidRPr="00424312" w:rsidRDefault="00424312" w:rsidP="00424312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24312">
        <w:rPr>
          <w:rFonts w:cstheme="minorHAnsi"/>
        </w:rPr>
        <w:t xml:space="preserve">¿Qué es la felicidad? </w:t>
      </w:r>
    </w:p>
    <w:p w:rsidR="00424312" w:rsidRPr="00424312" w:rsidRDefault="00424312" w:rsidP="00424312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24312">
        <w:rPr>
          <w:rFonts w:cstheme="minorHAnsi"/>
        </w:rPr>
        <w:t xml:space="preserve">¿Es necesaria una </w:t>
      </w:r>
      <w:proofErr w:type="spellStart"/>
      <w:r w:rsidRPr="00424312">
        <w:rPr>
          <w:rFonts w:cstheme="minorHAnsi"/>
          <w:bCs/>
          <w:i/>
          <w:iCs/>
        </w:rPr>
        <w:t>mitzvá</w:t>
      </w:r>
      <w:proofErr w:type="spellEnd"/>
      <w:r w:rsidRPr="00424312">
        <w:rPr>
          <w:rFonts w:cstheme="minorHAnsi"/>
        </w:rPr>
        <w:t>, precepto, que hable de la alegría?</w:t>
      </w:r>
    </w:p>
    <w:p w:rsidR="00424312" w:rsidRPr="00424312" w:rsidRDefault="00424312" w:rsidP="00424312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24312">
        <w:rPr>
          <w:rFonts w:cstheme="minorHAnsi"/>
        </w:rPr>
        <w:t>¿Cuándo corresponde que me alegre?</w:t>
      </w:r>
    </w:p>
    <w:p w:rsidR="00424312" w:rsidRPr="00424312" w:rsidRDefault="00424312" w:rsidP="00424312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24312">
        <w:rPr>
          <w:rFonts w:cstheme="minorHAnsi"/>
        </w:rPr>
        <w:t xml:space="preserve">¿Qué diferencia hay entre una </w:t>
      </w:r>
      <w:proofErr w:type="spellStart"/>
      <w:r w:rsidRPr="00424312">
        <w:rPr>
          <w:rFonts w:cstheme="minorHAnsi"/>
          <w:bCs/>
          <w:i/>
          <w:iCs/>
        </w:rPr>
        <w:t>Sucá</w:t>
      </w:r>
      <w:proofErr w:type="spellEnd"/>
      <w:r w:rsidRPr="00424312">
        <w:rPr>
          <w:rFonts w:cstheme="minorHAnsi"/>
        </w:rPr>
        <w:t xml:space="preserve"> y una c</w:t>
      </w:r>
      <w:r>
        <w:rPr>
          <w:rFonts w:cstheme="minorHAnsi"/>
        </w:rPr>
        <w:t>asa?</w:t>
      </w:r>
    </w:p>
    <w:p w:rsidR="00424312" w:rsidRDefault="00424312" w:rsidP="00424312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24312">
        <w:rPr>
          <w:rFonts w:cstheme="minorHAnsi"/>
        </w:rPr>
        <w:t xml:space="preserve">¿Hasta </w:t>
      </w:r>
      <w:proofErr w:type="spellStart"/>
      <w:r w:rsidRPr="00424312">
        <w:rPr>
          <w:rFonts w:cstheme="minorHAnsi"/>
        </w:rPr>
        <w:t>que</w:t>
      </w:r>
      <w:proofErr w:type="spellEnd"/>
      <w:r w:rsidRPr="00424312">
        <w:rPr>
          <w:rFonts w:cstheme="minorHAnsi"/>
        </w:rPr>
        <w:t xml:space="preserve"> punto estamos dispuestos a relacionarnos con el “otro”, el diferente?</w:t>
      </w:r>
    </w:p>
    <w:p w:rsidR="00424312" w:rsidRPr="00424312" w:rsidRDefault="00424312" w:rsidP="00424312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proofErr w:type="spellStart"/>
      <w:r>
        <w:rPr>
          <w:rFonts w:cstheme="minorHAnsi"/>
        </w:rPr>
        <w:t>Que</w:t>
      </w:r>
      <w:proofErr w:type="spellEnd"/>
      <w:r>
        <w:rPr>
          <w:rFonts w:cstheme="minorHAnsi"/>
        </w:rPr>
        <w:t xml:space="preserve"> relación existe entre </w:t>
      </w:r>
      <w:proofErr w:type="spellStart"/>
      <w:r>
        <w:rPr>
          <w:rFonts w:cstheme="minorHAnsi"/>
        </w:rPr>
        <w:t>Rosh</w:t>
      </w:r>
      <w:proofErr w:type="spellEnd"/>
      <w:r>
        <w:rPr>
          <w:rFonts w:cstheme="minorHAnsi"/>
        </w:rPr>
        <w:t xml:space="preserve"> ha </w:t>
      </w:r>
      <w:proofErr w:type="spellStart"/>
      <w:r>
        <w:rPr>
          <w:rFonts w:cstheme="minorHAnsi"/>
        </w:rPr>
        <w:t>shana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iamim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noraim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iom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kipur</w:t>
      </w:r>
      <w:proofErr w:type="spellEnd"/>
      <w:r>
        <w:rPr>
          <w:rFonts w:cstheme="minorHAnsi"/>
        </w:rPr>
        <w:t xml:space="preserve"> y </w:t>
      </w:r>
      <w:proofErr w:type="spellStart"/>
      <w:r>
        <w:rPr>
          <w:rFonts w:cstheme="minorHAnsi"/>
        </w:rPr>
        <w:t>sucot</w:t>
      </w:r>
      <w:proofErr w:type="spellEnd"/>
      <w:r>
        <w:rPr>
          <w:rFonts w:cstheme="minorHAnsi"/>
        </w:rPr>
        <w:t>?</w:t>
      </w:r>
    </w:p>
    <w:p w:rsidR="00424312" w:rsidRPr="00424312" w:rsidRDefault="00424312" w:rsidP="00424312">
      <w:pPr>
        <w:ind w:left="1432"/>
        <w:jc w:val="both"/>
        <w:rPr>
          <w:rFonts w:cstheme="minorHAnsi"/>
        </w:rPr>
      </w:pPr>
    </w:p>
    <w:bookmarkEnd w:id="0"/>
    <w:bookmarkEnd w:id="1"/>
    <w:p w:rsidR="00424312" w:rsidRPr="00424312" w:rsidRDefault="00424312" w:rsidP="00424312">
      <w:pPr>
        <w:pStyle w:val="style3"/>
        <w:rPr>
          <w:rFonts w:asciiTheme="minorHAnsi" w:hAnsiTheme="minorHAnsi" w:cstheme="minorHAnsi"/>
          <w:color w:val="000000"/>
        </w:rPr>
      </w:pPr>
    </w:p>
    <w:p w:rsidR="00424312" w:rsidRPr="00424312" w:rsidRDefault="00424312" w:rsidP="00424312">
      <w:pPr>
        <w:pStyle w:val="style3"/>
        <w:rPr>
          <w:rFonts w:asciiTheme="minorHAnsi" w:hAnsiTheme="minorHAnsi" w:cstheme="minorHAnsi"/>
          <w:color w:val="000000"/>
        </w:rPr>
      </w:pPr>
    </w:p>
    <w:p w:rsidR="00424312" w:rsidRPr="00424312" w:rsidRDefault="00A02FEA" w:rsidP="00424312">
      <w:pPr>
        <w:pStyle w:val="style3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SIKUM:</w:t>
      </w:r>
    </w:p>
    <w:p w:rsidR="00424312" w:rsidRPr="00424312" w:rsidRDefault="00A02FEA" w:rsidP="00424312">
      <w:pPr>
        <w:pStyle w:val="style3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“H</w:t>
      </w:r>
      <w:r w:rsidR="00424312" w:rsidRPr="00424312">
        <w:rPr>
          <w:rFonts w:asciiTheme="minorHAnsi" w:hAnsiTheme="minorHAnsi" w:cstheme="minorHAnsi"/>
          <w:color w:val="000000"/>
        </w:rPr>
        <w:t xml:space="preserve">ay que </w:t>
      </w:r>
      <w:r w:rsidR="00424312" w:rsidRPr="00424312">
        <w:rPr>
          <w:rStyle w:val="Textoennegrita"/>
          <w:rFonts w:asciiTheme="minorHAnsi" w:hAnsiTheme="minorHAnsi" w:cstheme="minorHAnsi"/>
          <w:b w:val="0"/>
          <w:color w:val="000000"/>
        </w:rPr>
        <w:t xml:space="preserve">honrar a la igualdad </w:t>
      </w:r>
      <w:r w:rsidR="00424312" w:rsidRPr="00424312">
        <w:rPr>
          <w:rFonts w:asciiTheme="minorHAnsi" w:hAnsiTheme="minorHAnsi" w:cstheme="minorHAnsi"/>
          <w:color w:val="000000"/>
        </w:rPr>
        <w:t xml:space="preserve">y </w:t>
      </w:r>
      <w:r w:rsidR="00424312" w:rsidRPr="00424312">
        <w:rPr>
          <w:rStyle w:val="Textoennegrita"/>
          <w:rFonts w:asciiTheme="minorHAnsi" w:hAnsiTheme="minorHAnsi" w:cstheme="minorHAnsi"/>
          <w:b w:val="0"/>
          <w:color w:val="000000"/>
        </w:rPr>
        <w:t>despreciar a la desigualdad</w:t>
      </w:r>
      <w:r>
        <w:rPr>
          <w:rFonts w:asciiTheme="minorHAnsi" w:hAnsiTheme="minorHAnsi" w:cstheme="minorHAnsi"/>
          <w:color w:val="000000"/>
        </w:rPr>
        <w:t>,</w:t>
      </w:r>
      <w:r w:rsidR="00424312" w:rsidRPr="00424312">
        <w:rPr>
          <w:rFonts w:asciiTheme="minorHAnsi" w:hAnsiTheme="minorHAnsi" w:cstheme="minorHAnsi"/>
          <w:color w:val="000000"/>
        </w:rPr>
        <w:t xml:space="preserve"> la primera es la fuente de origen de la justicia, y la segunda la fuente de origen de la injusticia” </w:t>
      </w:r>
    </w:p>
    <w:p w:rsidR="00424312" w:rsidRPr="00424312" w:rsidRDefault="00424312" w:rsidP="00424312">
      <w:pPr>
        <w:pStyle w:val="style3"/>
        <w:rPr>
          <w:rFonts w:asciiTheme="minorHAnsi" w:hAnsiTheme="minorHAnsi" w:cstheme="minorHAnsi"/>
          <w:color w:val="000000"/>
        </w:rPr>
      </w:pPr>
      <w:r w:rsidRPr="00424312">
        <w:rPr>
          <w:rFonts w:asciiTheme="minorHAnsi" w:hAnsiTheme="minorHAnsi" w:cstheme="minorHAnsi"/>
          <w:color w:val="000000"/>
        </w:rPr>
        <w:t>Y respecto del acto mismo de habitar en cabañas escribe Filón que tal costumbre aspira a que “</w:t>
      </w:r>
      <w:r w:rsidRPr="00424312">
        <w:rPr>
          <w:rStyle w:val="Textoennegrita"/>
          <w:rFonts w:asciiTheme="minorHAnsi" w:hAnsiTheme="minorHAnsi" w:cstheme="minorHAnsi"/>
          <w:b w:val="0"/>
          <w:color w:val="000000"/>
        </w:rPr>
        <w:t>el hombre debe recordar en su riqueza, la pobreza; en sus días de engrandecimiento, su pasado humilde;… en los tiempos de la paz, las penurias de la guerra…”</w:t>
      </w:r>
    </w:p>
    <w:p w:rsidR="00567E19" w:rsidRPr="00424312" w:rsidRDefault="00567E19">
      <w:pPr>
        <w:rPr>
          <w:rFonts w:cstheme="minorHAnsi"/>
        </w:rPr>
      </w:pPr>
    </w:p>
    <w:sectPr w:rsidR="00567E19" w:rsidRPr="00424312" w:rsidSect="00567E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B418A"/>
    <w:multiLevelType w:val="hybridMultilevel"/>
    <w:tmpl w:val="6254CA3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142A8C"/>
    <w:multiLevelType w:val="hybridMultilevel"/>
    <w:tmpl w:val="D9B0BA56"/>
    <w:lvl w:ilvl="0" w:tplc="E1F03A06">
      <w:numFmt w:val="bullet"/>
      <w:lvlText w:val=""/>
      <w:lvlJc w:val="left"/>
      <w:pPr>
        <w:tabs>
          <w:tab w:val="num" w:pos="3472"/>
        </w:tabs>
        <w:ind w:left="3472" w:hanging="2685"/>
      </w:pPr>
      <w:rPr>
        <w:rFonts w:ascii="Wingdings" w:eastAsia="Times New Roman" w:hAnsi="Wingdings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abstractNum w:abstractNumId="2">
    <w:nsid w:val="642E081A"/>
    <w:multiLevelType w:val="hybridMultilevel"/>
    <w:tmpl w:val="00BC9D28"/>
    <w:lvl w:ilvl="0" w:tplc="0C0A0005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1" w:tplc="8B3A9888">
      <w:start w:val="1"/>
      <w:numFmt w:val="bullet"/>
      <w:lvlText w:val="-"/>
      <w:lvlJc w:val="left"/>
      <w:pPr>
        <w:tabs>
          <w:tab w:val="num" w:pos="2512"/>
        </w:tabs>
        <w:ind w:left="2512" w:hanging="360"/>
      </w:pPr>
      <w:rPr>
        <w:rFonts w:ascii="Arial" w:eastAsia="SimSu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32"/>
        </w:tabs>
        <w:ind w:left="32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52"/>
        </w:tabs>
        <w:ind w:left="39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72"/>
        </w:tabs>
        <w:ind w:left="46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92"/>
        </w:tabs>
        <w:ind w:left="53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12"/>
        </w:tabs>
        <w:ind w:left="61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32"/>
        </w:tabs>
        <w:ind w:left="68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52"/>
        </w:tabs>
        <w:ind w:left="755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424312"/>
    <w:rsid w:val="00424312"/>
    <w:rsid w:val="00567E19"/>
    <w:rsid w:val="00A02FEA"/>
    <w:rsid w:val="00EF4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E19"/>
  </w:style>
  <w:style w:type="paragraph" w:styleId="Ttulo3">
    <w:name w:val="heading 3"/>
    <w:basedOn w:val="Normal"/>
    <w:next w:val="Normal"/>
    <w:link w:val="Ttulo3Car"/>
    <w:qFormat/>
    <w:rsid w:val="00424312"/>
    <w:pPr>
      <w:keepNext/>
      <w:spacing w:before="240" w:after="60" w:line="240" w:lineRule="auto"/>
      <w:outlineLvl w:val="2"/>
    </w:pPr>
    <w:rPr>
      <w:rFonts w:ascii="Arial" w:eastAsia="SimSun" w:hAnsi="Arial" w:cs="Arial"/>
      <w:b/>
      <w:bCs/>
      <w:sz w:val="26"/>
      <w:szCs w:val="26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3">
    <w:name w:val="style3"/>
    <w:basedOn w:val="Normal"/>
    <w:rsid w:val="00424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s-AR"/>
    </w:rPr>
  </w:style>
  <w:style w:type="character" w:styleId="Textoennegrita">
    <w:name w:val="Strong"/>
    <w:basedOn w:val="Fuentedeprrafopredeter"/>
    <w:uiPriority w:val="22"/>
    <w:qFormat/>
    <w:rsid w:val="00424312"/>
    <w:rPr>
      <w:b/>
      <w:bCs/>
    </w:rPr>
  </w:style>
  <w:style w:type="character" w:customStyle="1" w:styleId="Ttulo3Car">
    <w:name w:val="Título 3 Car"/>
    <w:basedOn w:val="Fuentedeprrafopredeter"/>
    <w:link w:val="Ttulo3"/>
    <w:rsid w:val="00424312"/>
    <w:rPr>
      <w:rFonts w:ascii="Arial" w:eastAsia="SimSun" w:hAnsi="Arial" w:cs="Arial"/>
      <w:b/>
      <w:bCs/>
      <w:sz w:val="26"/>
      <w:szCs w:val="26"/>
      <w:lang w:val="es-ES" w:eastAsia="zh-CN"/>
    </w:rPr>
  </w:style>
  <w:style w:type="paragraph" w:styleId="Prrafodelista">
    <w:name w:val="List Paragraph"/>
    <w:basedOn w:val="Normal"/>
    <w:uiPriority w:val="34"/>
    <w:qFormat/>
    <w:rsid w:val="0042431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02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2F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4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2012-10-03T10:54:00Z</dcterms:created>
  <dcterms:modified xsi:type="dcterms:W3CDTF">2012-10-03T10:54:00Z</dcterms:modified>
</cp:coreProperties>
</file>