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FCA" w:rsidRPr="00EB23CD" w:rsidRDefault="00473FCA" w:rsidP="00EB5B45">
      <w:pPr>
        <w:autoSpaceDE w:val="0"/>
        <w:autoSpaceDN w:val="0"/>
        <w:adjustRightInd w:val="0"/>
        <w:spacing w:after="0" w:line="240" w:lineRule="auto"/>
        <w:jc w:val="both"/>
        <w:rPr>
          <w:rFonts w:ascii="Garamond" w:hAnsi="Garamond" w:cs="Times New Roman"/>
          <w:b/>
          <w:bCs/>
          <w:color w:val="FFC000"/>
          <w:sz w:val="28"/>
          <w:szCs w:val="28"/>
        </w:rPr>
      </w:pPr>
      <w:r w:rsidRPr="00EB23CD">
        <w:rPr>
          <w:rFonts w:ascii="Garamond" w:hAnsi="Garamond" w:cs="Times New Roman"/>
          <w:b/>
          <w:bCs/>
          <w:noProof/>
          <w:color w:val="FFC000"/>
          <w:sz w:val="28"/>
          <w:szCs w:val="28"/>
          <w:lang w:eastAsia="es-AR"/>
        </w:rPr>
        <w:drawing>
          <wp:inline distT="0" distB="0" distL="0" distR="0">
            <wp:extent cx="7048500" cy="7905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048500" cy="790575"/>
                    </a:xfrm>
                    <a:prstGeom prst="rect">
                      <a:avLst/>
                    </a:prstGeom>
                    <a:noFill/>
                    <a:ln w="9525">
                      <a:noFill/>
                      <a:miter lim="800000"/>
                      <a:headEnd/>
                      <a:tailEnd/>
                    </a:ln>
                  </pic:spPr>
                </pic:pic>
              </a:graphicData>
            </a:graphic>
          </wp:inline>
        </w:drawing>
      </w:r>
    </w:p>
    <w:p w:rsidR="00473FCA" w:rsidRPr="00EB23CD" w:rsidRDefault="00473FCA" w:rsidP="00EB5B45">
      <w:pPr>
        <w:autoSpaceDE w:val="0"/>
        <w:autoSpaceDN w:val="0"/>
        <w:adjustRightInd w:val="0"/>
        <w:spacing w:after="0" w:line="240" w:lineRule="auto"/>
        <w:jc w:val="both"/>
        <w:rPr>
          <w:rFonts w:ascii="Garamond" w:hAnsi="Garamond" w:cs="Times New Roman"/>
          <w:b/>
          <w:bCs/>
          <w:color w:val="FFC000"/>
          <w:sz w:val="28"/>
          <w:szCs w:val="28"/>
        </w:rPr>
      </w:pPr>
    </w:p>
    <w:p w:rsidR="00473FCA" w:rsidRPr="003C74A6" w:rsidRDefault="00473FCA" w:rsidP="00EB5B45">
      <w:pPr>
        <w:autoSpaceDE w:val="0"/>
        <w:autoSpaceDN w:val="0"/>
        <w:adjustRightInd w:val="0"/>
        <w:spacing w:after="0" w:line="240" w:lineRule="auto"/>
        <w:jc w:val="both"/>
        <w:rPr>
          <w:rFonts w:ascii="Garamond" w:hAnsi="Garamond" w:cs="Times New Roman"/>
          <w:b/>
          <w:bCs/>
          <w:color w:val="FFC000"/>
          <w:sz w:val="24"/>
          <w:szCs w:val="24"/>
        </w:rPr>
      </w:pPr>
      <w:r w:rsidRPr="003C74A6">
        <w:rPr>
          <w:rFonts w:ascii="Garamond" w:hAnsi="Garamond" w:cs="Times New Roman"/>
          <w:b/>
          <w:bCs/>
          <w:color w:val="FFC000"/>
          <w:sz w:val="24"/>
          <w:szCs w:val="24"/>
        </w:rPr>
        <w:t>GRUPO:</w:t>
      </w:r>
      <w:r w:rsidR="003C74A6">
        <w:rPr>
          <w:rFonts w:ascii="Garamond" w:hAnsi="Garamond" w:cs="Times New Roman"/>
          <w:b/>
          <w:bCs/>
          <w:color w:val="FFC000"/>
          <w:sz w:val="24"/>
          <w:szCs w:val="24"/>
        </w:rPr>
        <w:t xml:space="preserve"> TILTANIM (FUTUROS</w:t>
      </w:r>
      <w:r w:rsidRPr="003C74A6">
        <w:rPr>
          <w:rFonts w:ascii="Garamond" w:hAnsi="Garamond" w:cs="Times New Roman"/>
          <w:b/>
          <w:bCs/>
          <w:color w:val="FFC000"/>
          <w:sz w:val="24"/>
          <w:szCs w:val="24"/>
        </w:rPr>
        <w:t xml:space="preserve"> MADRIJIM</w:t>
      </w:r>
      <w:r w:rsidR="003C74A6">
        <w:rPr>
          <w:rFonts w:ascii="Garamond" w:hAnsi="Garamond" w:cs="Times New Roman"/>
          <w:b/>
          <w:bCs/>
          <w:color w:val="FFC000"/>
          <w:sz w:val="24"/>
          <w:szCs w:val="24"/>
        </w:rPr>
        <w:t>)</w:t>
      </w:r>
    </w:p>
    <w:p w:rsidR="003C74A6" w:rsidRDefault="003C74A6" w:rsidP="00EB5B45">
      <w:pPr>
        <w:autoSpaceDE w:val="0"/>
        <w:autoSpaceDN w:val="0"/>
        <w:adjustRightInd w:val="0"/>
        <w:spacing w:after="0" w:line="240" w:lineRule="auto"/>
        <w:jc w:val="both"/>
        <w:rPr>
          <w:rFonts w:ascii="Garamond" w:hAnsi="Garamond" w:cs="Times New Roman"/>
          <w:b/>
          <w:bCs/>
          <w:color w:val="FFC000"/>
          <w:sz w:val="24"/>
          <w:szCs w:val="24"/>
        </w:rPr>
      </w:pPr>
    </w:p>
    <w:p w:rsidR="00473FCA" w:rsidRDefault="00473FCA" w:rsidP="00EB5B45">
      <w:pPr>
        <w:autoSpaceDE w:val="0"/>
        <w:autoSpaceDN w:val="0"/>
        <w:adjustRightInd w:val="0"/>
        <w:spacing w:after="0" w:line="240" w:lineRule="auto"/>
        <w:jc w:val="both"/>
        <w:rPr>
          <w:rFonts w:ascii="Garamond" w:hAnsi="Garamond" w:cs="Times New Roman"/>
          <w:b/>
          <w:bCs/>
          <w:color w:val="FFC000"/>
          <w:sz w:val="24"/>
          <w:szCs w:val="24"/>
        </w:rPr>
      </w:pPr>
      <w:r w:rsidRPr="003C74A6">
        <w:rPr>
          <w:rFonts w:ascii="Garamond" w:hAnsi="Garamond" w:cs="Times New Roman"/>
          <w:b/>
          <w:bCs/>
          <w:color w:val="FFC000"/>
          <w:sz w:val="24"/>
          <w:szCs w:val="24"/>
        </w:rPr>
        <w:t>TEMA: PLANIFICACION</w:t>
      </w:r>
    </w:p>
    <w:p w:rsidR="003C74A6" w:rsidRPr="003C74A6" w:rsidRDefault="003C74A6" w:rsidP="00EB5B45">
      <w:pPr>
        <w:autoSpaceDE w:val="0"/>
        <w:autoSpaceDN w:val="0"/>
        <w:adjustRightInd w:val="0"/>
        <w:spacing w:after="0" w:line="240" w:lineRule="auto"/>
        <w:jc w:val="both"/>
        <w:rPr>
          <w:rFonts w:ascii="Garamond" w:hAnsi="Garamond" w:cs="Times New Roman"/>
          <w:b/>
          <w:bCs/>
          <w:color w:val="FFC000"/>
          <w:sz w:val="24"/>
          <w:szCs w:val="24"/>
        </w:rPr>
      </w:pPr>
    </w:p>
    <w:p w:rsidR="00473FCA" w:rsidRPr="003C74A6" w:rsidRDefault="00473FCA" w:rsidP="00EB5B45">
      <w:pPr>
        <w:autoSpaceDE w:val="0"/>
        <w:autoSpaceDN w:val="0"/>
        <w:adjustRightInd w:val="0"/>
        <w:spacing w:after="0" w:line="240" w:lineRule="auto"/>
        <w:jc w:val="both"/>
        <w:rPr>
          <w:rFonts w:ascii="Garamond" w:hAnsi="Garamond" w:cs="Times New Roman"/>
          <w:b/>
          <w:bCs/>
          <w:color w:val="FFC000"/>
          <w:sz w:val="24"/>
          <w:szCs w:val="24"/>
        </w:rPr>
      </w:pPr>
      <w:r w:rsidRPr="003C74A6">
        <w:rPr>
          <w:rFonts w:ascii="Garamond" w:hAnsi="Garamond" w:cs="Times New Roman"/>
          <w:b/>
          <w:bCs/>
          <w:color w:val="FFC000"/>
          <w:sz w:val="24"/>
          <w:szCs w:val="24"/>
        </w:rPr>
        <w:t>OBJETIVOS:</w:t>
      </w:r>
    </w:p>
    <w:p w:rsidR="00473FCA" w:rsidRPr="003C74A6" w:rsidRDefault="00473FCA" w:rsidP="00473FCA">
      <w:pPr>
        <w:autoSpaceDE w:val="0"/>
        <w:autoSpaceDN w:val="0"/>
        <w:adjustRightInd w:val="0"/>
        <w:spacing w:after="0" w:line="240" w:lineRule="auto"/>
        <w:rPr>
          <w:rFonts w:ascii="Garamond" w:hAnsi="Garamond" w:cs="Arial"/>
          <w:sz w:val="24"/>
          <w:szCs w:val="24"/>
        </w:rPr>
      </w:pPr>
    </w:p>
    <w:p w:rsidR="00473FCA" w:rsidRPr="003C74A6" w:rsidRDefault="00EB23CD"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 xml:space="preserve">Que los </w:t>
      </w:r>
      <w:proofErr w:type="spellStart"/>
      <w:r w:rsidRPr="003C74A6">
        <w:rPr>
          <w:rFonts w:ascii="Garamond" w:hAnsi="Garamond" w:cs="Arial"/>
          <w:sz w:val="24"/>
          <w:szCs w:val="24"/>
        </w:rPr>
        <w:t>talmidim</w:t>
      </w:r>
      <w:proofErr w:type="spellEnd"/>
      <w:r w:rsidRPr="003C74A6">
        <w:rPr>
          <w:rFonts w:ascii="Garamond" w:hAnsi="Garamond" w:cs="Arial"/>
          <w:sz w:val="24"/>
          <w:szCs w:val="24"/>
        </w:rPr>
        <w:t xml:space="preserve"> logren t</w:t>
      </w:r>
      <w:r w:rsidR="00473FCA" w:rsidRPr="003C74A6">
        <w:rPr>
          <w:rFonts w:ascii="Garamond" w:hAnsi="Garamond" w:cs="Arial"/>
          <w:sz w:val="24"/>
          <w:szCs w:val="24"/>
        </w:rPr>
        <w:t>ener una visión global y a la vez específica</w:t>
      </w:r>
      <w:r w:rsidRPr="003C74A6">
        <w:rPr>
          <w:rFonts w:ascii="Garamond" w:hAnsi="Garamond" w:cs="Arial"/>
          <w:sz w:val="24"/>
          <w:szCs w:val="24"/>
        </w:rPr>
        <w:t xml:space="preserve"> de los contenidos a tratados</w:t>
      </w:r>
      <w:r w:rsidR="00473FCA" w:rsidRPr="003C74A6">
        <w:rPr>
          <w:rFonts w:ascii="Garamond" w:hAnsi="Garamond" w:cs="Arial"/>
          <w:sz w:val="24"/>
          <w:szCs w:val="24"/>
        </w:rPr>
        <w:t>.</w:t>
      </w:r>
    </w:p>
    <w:p w:rsidR="00473FCA" w:rsidRPr="003C74A6" w:rsidRDefault="00473FCA"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Organ</w:t>
      </w:r>
      <w:r w:rsidR="00EB23CD" w:rsidRPr="003C74A6">
        <w:rPr>
          <w:rFonts w:ascii="Garamond" w:hAnsi="Garamond" w:cs="Arial"/>
          <w:sz w:val="24"/>
          <w:szCs w:val="24"/>
        </w:rPr>
        <w:t xml:space="preserve">izar las </w:t>
      </w:r>
      <w:proofErr w:type="spellStart"/>
      <w:r w:rsidR="00EB23CD" w:rsidRPr="003C74A6">
        <w:rPr>
          <w:rFonts w:ascii="Garamond" w:hAnsi="Garamond" w:cs="Arial"/>
          <w:sz w:val="24"/>
          <w:szCs w:val="24"/>
        </w:rPr>
        <w:t>peulot</w:t>
      </w:r>
      <w:proofErr w:type="spellEnd"/>
      <w:r w:rsidR="00EB23CD" w:rsidRPr="003C74A6">
        <w:rPr>
          <w:rFonts w:ascii="Garamond" w:hAnsi="Garamond" w:cs="Arial"/>
          <w:sz w:val="24"/>
          <w:szCs w:val="24"/>
        </w:rPr>
        <w:t xml:space="preserve"> de los </w:t>
      </w:r>
      <w:proofErr w:type="spellStart"/>
      <w:r w:rsidR="00EB23CD" w:rsidRPr="003C74A6">
        <w:rPr>
          <w:rFonts w:ascii="Garamond" w:hAnsi="Garamond" w:cs="Arial"/>
          <w:sz w:val="24"/>
          <w:szCs w:val="24"/>
        </w:rPr>
        <w:t>madrijim</w:t>
      </w:r>
      <w:proofErr w:type="spellEnd"/>
      <w:r w:rsidR="00EB23CD" w:rsidRPr="003C74A6">
        <w:rPr>
          <w:rFonts w:ascii="Garamond" w:hAnsi="Garamond" w:cs="Arial"/>
          <w:sz w:val="24"/>
          <w:szCs w:val="24"/>
        </w:rPr>
        <w:t>.</w:t>
      </w:r>
    </w:p>
    <w:p w:rsidR="00EB23CD" w:rsidRPr="003C74A6" w:rsidRDefault="00EB23CD"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 xml:space="preserve">Procurar el compromiso en los futuros </w:t>
      </w:r>
      <w:proofErr w:type="spellStart"/>
      <w:r w:rsidRPr="003C74A6">
        <w:rPr>
          <w:rFonts w:ascii="Garamond" w:hAnsi="Garamond" w:cs="Arial"/>
          <w:sz w:val="24"/>
          <w:szCs w:val="24"/>
        </w:rPr>
        <w:t>madrijim</w:t>
      </w:r>
      <w:proofErr w:type="spellEnd"/>
      <w:r w:rsidRPr="003C74A6">
        <w:rPr>
          <w:rFonts w:ascii="Garamond" w:hAnsi="Garamond" w:cs="Arial"/>
          <w:sz w:val="24"/>
          <w:szCs w:val="24"/>
        </w:rPr>
        <w:t>.</w:t>
      </w:r>
    </w:p>
    <w:p w:rsidR="00473FCA" w:rsidRPr="003C74A6" w:rsidRDefault="00473FCA"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Proporcionar</w:t>
      </w:r>
      <w:r w:rsidR="00EB23CD" w:rsidRPr="003C74A6">
        <w:rPr>
          <w:rFonts w:ascii="Garamond" w:hAnsi="Garamond" w:cs="Arial"/>
          <w:sz w:val="24"/>
          <w:szCs w:val="24"/>
        </w:rPr>
        <w:t xml:space="preserve"> continuidad a las actividades de la TNUA</w:t>
      </w:r>
      <w:r w:rsidRPr="003C74A6">
        <w:rPr>
          <w:rFonts w:ascii="Garamond" w:hAnsi="Garamond" w:cs="Arial"/>
          <w:sz w:val="24"/>
          <w:szCs w:val="24"/>
        </w:rPr>
        <w:t>.</w:t>
      </w:r>
    </w:p>
    <w:p w:rsidR="00473FCA" w:rsidRPr="003C74A6" w:rsidRDefault="00473FCA"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Facilitar la distribución de los contenidos en el tiempo.</w:t>
      </w:r>
    </w:p>
    <w:p w:rsidR="00473FCA" w:rsidRPr="003C74A6" w:rsidRDefault="00473FCA"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Proponer actividades adecuadas a las características</w:t>
      </w:r>
      <w:r w:rsidR="00EB23CD" w:rsidRPr="003C74A6">
        <w:rPr>
          <w:rFonts w:ascii="Garamond" w:hAnsi="Garamond" w:cs="Arial"/>
          <w:sz w:val="24"/>
          <w:szCs w:val="24"/>
        </w:rPr>
        <w:t xml:space="preserve"> de los </w:t>
      </w:r>
      <w:proofErr w:type="spellStart"/>
      <w:r w:rsidR="00EB23CD" w:rsidRPr="003C74A6">
        <w:rPr>
          <w:rFonts w:ascii="Garamond" w:hAnsi="Garamond" w:cs="Arial"/>
          <w:sz w:val="24"/>
          <w:szCs w:val="24"/>
        </w:rPr>
        <w:t>janijim</w:t>
      </w:r>
      <w:proofErr w:type="spellEnd"/>
      <w:r w:rsidR="00EB23CD" w:rsidRPr="003C74A6">
        <w:rPr>
          <w:rFonts w:ascii="Garamond" w:hAnsi="Garamond" w:cs="Arial"/>
          <w:sz w:val="24"/>
          <w:szCs w:val="24"/>
        </w:rPr>
        <w:t>.</w:t>
      </w:r>
    </w:p>
    <w:p w:rsidR="00EB23CD" w:rsidRPr="003C74A6" w:rsidRDefault="00EB23CD" w:rsidP="00EB23CD">
      <w:pPr>
        <w:pStyle w:val="Prrafodelista"/>
        <w:numPr>
          <w:ilvl w:val="0"/>
          <w:numId w:val="1"/>
        </w:numPr>
        <w:autoSpaceDE w:val="0"/>
        <w:autoSpaceDN w:val="0"/>
        <w:adjustRightInd w:val="0"/>
        <w:spacing w:after="0" w:line="240" w:lineRule="auto"/>
        <w:jc w:val="both"/>
        <w:rPr>
          <w:rFonts w:ascii="Garamond" w:hAnsi="Garamond" w:cs="Arial"/>
          <w:sz w:val="24"/>
          <w:szCs w:val="24"/>
        </w:rPr>
      </w:pPr>
      <w:r w:rsidRPr="003C74A6">
        <w:rPr>
          <w:rFonts w:ascii="Garamond" w:hAnsi="Garamond" w:cs="Arial"/>
          <w:sz w:val="24"/>
          <w:szCs w:val="24"/>
        </w:rPr>
        <w:t xml:space="preserve">Considerar las experiencias anteriores de los futuros </w:t>
      </w:r>
      <w:proofErr w:type="spellStart"/>
      <w:r w:rsidRPr="003C74A6">
        <w:rPr>
          <w:rFonts w:ascii="Garamond" w:hAnsi="Garamond" w:cs="Arial"/>
          <w:sz w:val="24"/>
          <w:szCs w:val="24"/>
        </w:rPr>
        <w:t>madrijim</w:t>
      </w:r>
      <w:proofErr w:type="spellEnd"/>
    </w:p>
    <w:p w:rsidR="00EB23CD" w:rsidRPr="003C74A6" w:rsidRDefault="00EB23CD"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Prever la utilización de los recursos adecuados al objetivo a lograr.</w:t>
      </w:r>
    </w:p>
    <w:p w:rsidR="00EB23CD" w:rsidRPr="003C74A6" w:rsidRDefault="00EB23CD" w:rsidP="00EB23CD">
      <w:pPr>
        <w:pStyle w:val="Prrafodelista"/>
        <w:numPr>
          <w:ilvl w:val="0"/>
          <w:numId w:val="1"/>
        </w:num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Aprender técnicas de creatividad para el logro de planificaciones novedosas.</w:t>
      </w:r>
    </w:p>
    <w:p w:rsidR="00EB23CD" w:rsidRPr="003C74A6" w:rsidRDefault="00EB23CD" w:rsidP="00EB23CD">
      <w:pPr>
        <w:autoSpaceDE w:val="0"/>
        <w:autoSpaceDN w:val="0"/>
        <w:adjustRightInd w:val="0"/>
        <w:spacing w:after="0" w:line="240" w:lineRule="auto"/>
        <w:rPr>
          <w:rFonts w:ascii="Garamond" w:hAnsi="Garamond" w:cs="Arial"/>
          <w:sz w:val="24"/>
          <w:szCs w:val="24"/>
        </w:rPr>
      </w:pPr>
    </w:p>
    <w:p w:rsidR="00EB23CD" w:rsidRPr="003C74A6" w:rsidRDefault="00EB23CD" w:rsidP="00EB23CD">
      <w:pPr>
        <w:autoSpaceDE w:val="0"/>
        <w:autoSpaceDN w:val="0"/>
        <w:adjustRightInd w:val="0"/>
        <w:spacing w:after="0" w:line="240" w:lineRule="auto"/>
        <w:rPr>
          <w:rFonts w:ascii="Garamond" w:hAnsi="Garamond" w:cs="Arial"/>
          <w:sz w:val="24"/>
          <w:szCs w:val="24"/>
        </w:rPr>
      </w:pPr>
    </w:p>
    <w:p w:rsidR="00EB23CD" w:rsidRPr="003C74A6" w:rsidRDefault="00EB23CD" w:rsidP="003C74A6">
      <w:pPr>
        <w:pStyle w:val="Prrafodelista"/>
        <w:numPr>
          <w:ilvl w:val="0"/>
          <w:numId w:val="4"/>
        </w:numPr>
        <w:autoSpaceDE w:val="0"/>
        <w:autoSpaceDN w:val="0"/>
        <w:adjustRightInd w:val="0"/>
        <w:spacing w:after="0" w:line="240" w:lineRule="auto"/>
        <w:rPr>
          <w:rFonts w:ascii="Garamond" w:hAnsi="Garamond" w:cs="Arial"/>
          <w:color w:val="F79646" w:themeColor="accent6"/>
          <w:sz w:val="24"/>
          <w:szCs w:val="24"/>
        </w:rPr>
      </w:pPr>
      <w:r w:rsidRPr="003C74A6">
        <w:rPr>
          <w:rFonts w:ascii="Garamond" w:hAnsi="Garamond" w:cs="Arial"/>
          <w:color w:val="F79646" w:themeColor="accent6"/>
          <w:sz w:val="24"/>
          <w:szCs w:val="24"/>
        </w:rPr>
        <w:t>ACTIVIDAD/ DESARROLLO</w:t>
      </w:r>
    </w:p>
    <w:p w:rsidR="00EB23CD" w:rsidRPr="003C74A6" w:rsidRDefault="00EB23CD" w:rsidP="00EB23CD">
      <w:pPr>
        <w:autoSpaceDE w:val="0"/>
        <w:autoSpaceDN w:val="0"/>
        <w:adjustRightInd w:val="0"/>
        <w:spacing w:after="0" w:line="240" w:lineRule="auto"/>
        <w:rPr>
          <w:rFonts w:ascii="Garamond" w:hAnsi="Garamond" w:cs="Arial"/>
          <w:sz w:val="24"/>
          <w:szCs w:val="24"/>
        </w:rPr>
      </w:pPr>
    </w:p>
    <w:p w:rsidR="00EB23CD" w:rsidRPr="003C74A6" w:rsidRDefault="00EB23CD" w:rsidP="00EB23CD">
      <w:p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 xml:space="preserve">Sobre la mesa se encuentran (72 sombreros) 6 para cada uno de colores diferentes, la </w:t>
      </w:r>
      <w:proofErr w:type="spellStart"/>
      <w:r w:rsidRPr="003C74A6">
        <w:rPr>
          <w:rFonts w:ascii="Garamond" w:hAnsi="Garamond" w:cs="Arial"/>
          <w:sz w:val="24"/>
          <w:szCs w:val="24"/>
        </w:rPr>
        <w:t>mejanejet</w:t>
      </w:r>
      <w:proofErr w:type="spellEnd"/>
      <w:r w:rsidRPr="003C74A6">
        <w:rPr>
          <w:rFonts w:ascii="Garamond" w:hAnsi="Garamond" w:cs="Arial"/>
          <w:sz w:val="24"/>
          <w:szCs w:val="24"/>
        </w:rPr>
        <w:t xml:space="preserve"> les explica que significa cada color de sombrero, los </w:t>
      </w:r>
      <w:proofErr w:type="spellStart"/>
      <w:r w:rsidRPr="003C74A6">
        <w:rPr>
          <w:rFonts w:ascii="Garamond" w:hAnsi="Garamond" w:cs="Arial"/>
          <w:sz w:val="24"/>
          <w:szCs w:val="24"/>
        </w:rPr>
        <w:t>talmidim</w:t>
      </w:r>
      <w:proofErr w:type="spellEnd"/>
      <w:r w:rsidRPr="003C74A6">
        <w:rPr>
          <w:rFonts w:ascii="Garamond" w:hAnsi="Garamond" w:cs="Arial"/>
          <w:sz w:val="24"/>
          <w:szCs w:val="24"/>
        </w:rPr>
        <w:t xml:space="preserve"> (futuros </w:t>
      </w:r>
      <w:proofErr w:type="spellStart"/>
      <w:r w:rsidRPr="003C74A6">
        <w:rPr>
          <w:rFonts w:ascii="Garamond" w:hAnsi="Garamond" w:cs="Arial"/>
          <w:sz w:val="24"/>
          <w:szCs w:val="24"/>
        </w:rPr>
        <w:t>madrijim</w:t>
      </w:r>
      <w:proofErr w:type="spellEnd"/>
      <w:r w:rsidRPr="003C74A6">
        <w:rPr>
          <w:rFonts w:ascii="Garamond" w:hAnsi="Garamond" w:cs="Arial"/>
          <w:sz w:val="24"/>
          <w:szCs w:val="24"/>
        </w:rPr>
        <w:t>) se irán colocando los sombreros en el orden establecido.</w:t>
      </w:r>
    </w:p>
    <w:p w:rsidR="00EB23CD" w:rsidRPr="003C74A6" w:rsidRDefault="00EB23CD" w:rsidP="00EB23CD">
      <w:pPr>
        <w:autoSpaceDE w:val="0"/>
        <w:autoSpaceDN w:val="0"/>
        <w:adjustRightInd w:val="0"/>
        <w:spacing w:after="0" w:line="240" w:lineRule="auto"/>
        <w:rPr>
          <w:rFonts w:ascii="Garamond" w:hAnsi="Garamond" w:cs="Arial"/>
          <w:sz w:val="24"/>
          <w:szCs w:val="24"/>
        </w:rPr>
      </w:pPr>
      <w:r w:rsidRPr="003C74A6">
        <w:rPr>
          <w:rFonts w:ascii="Garamond" w:hAnsi="Garamond" w:cs="Arial"/>
          <w:sz w:val="24"/>
          <w:szCs w:val="24"/>
        </w:rPr>
        <w:t>Luego comenzaremos con algunas pautas, donde en cada opinión de los chicos, deberán colocarse el sombrero que crean correcto.</w:t>
      </w:r>
    </w:p>
    <w:p w:rsidR="00EB23CD" w:rsidRPr="003C74A6" w:rsidRDefault="00EB23CD" w:rsidP="00EB23C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Los seis sombreros representan seis maneras de pensar y se deben considerar como direcciones de pensamiento más que etiquetas para el pensamiento. Esto quiere decir que los sombreros se utilizan proactivamente y no reactivamente.</w:t>
      </w:r>
    </w:p>
    <w:p w:rsidR="00EB23CD" w:rsidRPr="003C74A6" w:rsidRDefault="00EB23CD" w:rsidP="00EB23C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 xml:space="preserve">El sistema de los seis sombreros fomenta el desempeño. Las personas pueden contribuir bajo cualquier sombrero aunque inicialmente hayan sustentado un punto de vista opuesto. </w:t>
      </w:r>
    </w:p>
    <w:p w:rsidR="00EB23CD" w:rsidRPr="003C74A6" w:rsidRDefault="00EB23CD" w:rsidP="00EB23C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Los sombreros nunca deben ser utilizados para categorizar a los individuos, aunque su comportamiento parezca inducirnos a hacerlo. Cuando se realiza en grupo, todos los participantes deben utilizar el mismo sombrero al mismo tiempo.</w:t>
      </w:r>
    </w:p>
    <w:p w:rsidR="00EB23CD" w:rsidRPr="003C74A6" w:rsidRDefault="00EB23CD" w:rsidP="00EB23CD">
      <w:pPr>
        <w:autoSpaceDE w:val="0"/>
        <w:autoSpaceDN w:val="0"/>
        <w:adjustRightInd w:val="0"/>
        <w:spacing w:after="0" w:line="240" w:lineRule="auto"/>
        <w:rPr>
          <w:rFonts w:ascii="Garamond" w:hAnsi="Garamond" w:cs="Arial"/>
          <w:sz w:val="24"/>
          <w:szCs w:val="24"/>
        </w:rPr>
      </w:pPr>
    </w:p>
    <w:p w:rsidR="00EB23CD" w:rsidRPr="003C74A6" w:rsidRDefault="00EB23CD" w:rsidP="00EB23CD">
      <w:pPr>
        <w:autoSpaceDE w:val="0"/>
        <w:autoSpaceDN w:val="0"/>
        <w:adjustRightInd w:val="0"/>
        <w:spacing w:after="0" w:line="240" w:lineRule="auto"/>
        <w:rPr>
          <w:rFonts w:ascii="Garamond" w:hAnsi="Garamond" w:cs="Arial"/>
          <w:sz w:val="24"/>
          <w:szCs w:val="24"/>
        </w:rPr>
      </w:pPr>
    </w:p>
    <w:p w:rsidR="00EB5B45" w:rsidRPr="003C74A6" w:rsidRDefault="00EB5B45" w:rsidP="00EB5B45">
      <w:pPr>
        <w:autoSpaceDE w:val="0"/>
        <w:autoSpaceDN w:val="0"/>
        <w:adjustRightInd w:val="0"/>
        <w:spacing w:after="0" w:line="240" w:lineRule="auto"/>
        <w:jc w:val="both"/>
        <w:rPr>
          <w:rFonts w:ascii="Garamond" w:hAnsi="Garamond" w:cs="Times New Roman"/>
          <w:b/>
          <w:bCs/>
          <w:color w:val="FFC000"/>
          <w:sz w:val="24"/>
          <w:szCs w:val="24"/>
        </w:rPr>
      </w:pPr>
      <w:r w:rsidRPr="003C74A6">
        <w:rPr>
          <w:rFonts w:ascii="Garamond" w:hAnsi="Garamond" w:cs="Times New Roman"/>
          <w:b/>
          <w:bCs/>
          <w:color w:val="FFC000"/>
          <w:sz w:val="24"/>
          <w:szCs w:val="24"/>
        </w:rPr>
        <w:t>Los Seis sombreros del Pensamiento</w:t>
      </w: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Blanco</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tiene que ver con hechos, cifras, necesidades y ausencias de información. "Pienso que necesito un poco de pensamiento de sombrero blanco en este punto..." significa: Dejemos los argumentos y propuestas y miremos los datos y las cifras.</w:t>
      </w: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eastAsia="SymbolMT" w:hAnsi="Garamond" w:cs="SymbolMT"/>
          <w:sz w:val="24"/>
          <w:szCs w:val="24"/>
        </w:rPr>
        <w:t xml:space="preserve"> </w:t>
      </w:r>
      <w:r w:rsidRPr="003C74A6">
        <w:rPr>
          <w:rFonts w:ascii="Garamond" w:hAnsi="Garamond" w:cs="Times New Roman"/>
          <w:b/>
          <w:bCs/>
          <w:sz w:val="24"/>
          <w:szCs w:val="24"/>
        </w:rPr>
        <w:t>Pensamiento con el Sombrero Rojo</w:t>
      </w:r>
    </w:p>
    <w:p w:rsidR="00EB5B45"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tiene que ver con intuición, sentimientos y emociones. El sombrero rojo le permite al participante exponer una intuición sin tener que justificarla. "Poniéndome mi sombrero rojo, pienso que es una propuesta terrible". Usualmente, los sentimientos e intuiciones solamente pueden ser introducidos en una consideración si son sustentadas por la lógica. Por lo general el sentimiento es genuino pero la lógica no es auténtica. El sombrero rojo autoriza plenamente al participante para que exponga sus sentimientos sobre el asunto sin tener que justificarlo o explicarlo.</w:t>
      </w:r>
    </w:p>
    <w:p w:rsidR="003C74A6" w:rsidRDefault="003C74A6" w:rsidP="00EB5B45">
      <w:pPr>
        <w:autoSpaceDE w:val="0"/>
        <w:autoSpaceDN w:val="0"/>
        <w:adjustRightInd w:val="0"/>
        <w:spacing w:after="0" w:line="240" w:lineRule="auto"/>
        <w:jc w:val="both"/>
        <w:rPr>
          <w:rFonts w:ascii="Garamond" w:hAnsi="Garamond" w:cs="Times New Roman"/>
          <w:sz w:val="24"/>
          <w:szCs w:val="24"/>
        </w:rPr>
      </w:pPr>
    </w:p>
    <w:p w:rsidR="003C74A6" w:rsidRDefault="003C74A6" w:rsidP="00EB5B45">
      <w:pPr>
        <w:autoSpaceDE w:val="0"/>
        <w:autoSpaceDN w:val="0"/>
        <w:adjustRightInd w:val="0"/>
        <w:spacing w:after="0" w:line="240" w:lineRule="auto"/>
        <w:jc w:val="both"/>
        <w:rPr>
          <w:rFonts w:ascii="Garamond" w:hAnsi="Garamond" w:cs="Times New Roman"/>
          <w:sz w:val="24"/>
          <w:szCs w:val="24"/>
        </w:rPr>
      </w:pPr>
    </w:p>
    <w:p w:rsidR="003C74A6" w:rsidRPr="003C74A6" w:rsidRDefault="00D26787" w:rsidP="00EB5B45">
      <w:pPr>
        <w:autoSpaceDE w:val="0"/>
        <w:autoSpaceDN w:val="0"/>
        <w:adjustRightInd w:val="0"/>
        <w:spacing w:after="0" w:line="240" w:lineRule="auto"/>
        <w:jc w:val="both"/>
        <w:rPr>
          <w:rFonts w:ascii="Garamond" w:hAnsi="Garamond" w:cs="Times New Roman"/>
          <w:sz w:val="24"/>
          <w:szCs w:val="24"/>
        </w:rPr>
      </w:pPr>
      <w:r w:rsidRPr="00D26787">
        <w:rPr>
          <w:rFonts w:ascii="Garamond" w:hAnsi="Garamond" w:cs="Times New Roman"/>
          <w:sz w:val="24"/>
          <w:szCs w:val="24"/>
        </w:rPr>
        <w:lastRenderedPageBreak/>
        <w:drawing>
          <wp:inline distT="0" distB="0" distL="0" distR="0">
            <wp:extent cx="6691630" cy="75054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691630" cy="750548"/>
                    </a:xfrm>
                    <a:prstGeom prst="rect">
                      <a:avLst/>
                    </a:prstGeom>
                    <a:noFill/>
                    <a:ln w="9525">
                      <a:noFill/>
                      <a:miter lim="800000"/>
                      <a:headEnd/>
                      <a:tailEnd/>
                    </a:ln>
                  </pic:spPr>
                </pic:pic>
              </a:graphicData>
            </a:graphic>
          </wp:inline>
        </w:drawing>
      </w: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Negro</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es el sombrero del juicio y la cautela. Es el sombrero más valioso. En ningún sentido es un sombrero negativo o inferior a los demás. El sombrero negro se utiliza para señalar por qué una sugerencia no encaja en los hechos, la experiencia disponible, el sistema utilizado, o la política que se está siguiendo. El</w:t>
      </w:r>
      <w:r w:rsidR="003C74A6">
        <w:rPr>
          <w:rFonts w:ascii="Garamond" w:hAnsi="Garamond" w:cs="Times New Roman"/>
          <w:sz w:val="24"/>
          <w:szCs w:val="24"/>
        </w:rPr>
        <w:t xml:space="preserve"> </w:t>
      </w:r>
      <w:r w:rsidRPr="003C74A6">
        <w:rPr>
          <w:rFonts w:ascii="Garamond" w:hAnsi="Garamond" w:cs="Times New Roman"/>
          <w:sz w:val="24"/>
          <w:szCs w:val="24"/>
        </w:rPr>
        <w:t>sombrero negro debe ser siempre lógico.</w:t>
      </w: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Amarillo</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Tiene que ver con la lógica positiva. Por qué algo va a funcionar y por qué ofrecerá beneficios. Debe ser utilizado para mirar adelante hacia los resultados de una acción propuesta, pero también puede utilizarse para encontrar algo de valor en lo que ya ha ocurrido.</w:t>
      </w: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Verde</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es el sombrero de la creatividad, alternativas, propuestas, lo que es interesante, estímulos y cambios.</w:t>
      </w:r>
    </w:p>
    <w:p w:rsidR="00EB5B45" w:rsidRPr="003C74A6" w:rsidRDefault="00EB5B45"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Azul</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 xml:space="preserve">Este es </w:t>
      </w:r>
      <w:proofErr w:type="spellStart"/>
      <w:r w:rsidRPr="003C74A6">
        <w:rPr>
          <w:rFonts w:ascii="Garamond" w:hAnsi="Garamond" w:cs="Times New Roman"/>
          <w:sz w:val="24"/>
          <w:szCs w:val="24"/>
        </w:rPr>
        <w:t>le</w:t>
      </w:r>
      <w:proofErr w:type="spellEnd"/>
      <w:r w:rsidRPr="003C74A6">
        <w:rPr>
          <w:rFonts w:ascii="Garamond" w:hAnsi="Garamond" w:cs="Times New Roman"/>
          <w:sz w:val="24"/>
          <w:szCs w:val="24"/>
        </w:rPr>
        <w:t xml:space="preserve"> sombrero de la vista global y del control del proceso. No se enfoca en el asunto propiamente dicho sino en el 'pensamiento' acerca del asunto. "Poniéndole el sombrero azul, siento que deberíamos trabajar más en el pensamiento con el sombrero verde en este punto". </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p>
    <w:p w:rsidR="00EB23CD" w:rsidRPr="003C74A6" w:rsidRDefault="00EB23CD" w:rsidP="00EB5B45">
      <w:pPr>
        <w:autoSpaceDE w:val="0"/>
        <w:autoSpaceDN w:val="0"/>
        <w:adjustRightInd w:val="0"/>
        <w:spacing w:after="0" w:line="240" w:lineRule="auto"/>
        <w:jc w:val="both"/>
        <w:rPr>
          <w:rFonts w:ascii="Garamond" w:hAnsi="Garamond" w:cs="Times New Roman"/>
          <w:b/>
          <w:bCs/>
          <w:color w:val="FFC000"/>
          <w:sz w:val="24"/>
          <w:szCs w:val="24"/>
        </w:rPr>
      </w:pPr>
      <w:r w:rsidRPr="003C74A6">
        <w:rPr>
          <w:rFonts w:ascii="Garamond" w:hAnsi="Garamond" w:cs="Times New Roman"/>
          <w:b/>
          <w:bCs/>
          <w:color w:val="FFC000"/>
          <w:sz w:val="24"/>
          <w:szCs w:val="24"/>
        </w:rPr>
        <w:t xml:space="preserve">2) </w:t>
      </w:r>
      <w:r w:rsidR="003C74A6" w:rsidRPr="003C74A6">
        <w:rPr>
          <w:rFonts w:ascii="Garamond" w:hAnsi="Garamond" w:cs="Times New Roman"/>
          <w:b/>
          <w:bCs/>
          <w:color w:val="FFC000"/>
          <w:sz w:val="24"/>
          <w:szCs w:val="24"/>
        </w:rPr>
        <w:t>ACTIVIDAD/ DESARROLLO</w:t>
      </w:r>
      <w:r w:rsidRPr="003C74A6">
        <w:rPr>
          <w:rFonts w:ascii="Garamond" w:hAnsi="Garamond" w:cs="Times New Roman"/>
          <w:b/>
          <w:bCs/>
          <w:color w:val="FFC000"/>
          <w:sz w:val="24"/>
          <w:szCs w:val="24"/>
        </w:rPr>
        <w:t>:</w:t>
      </w:r>
    </w:p>
    <w:p w:rsidR="003C74A6" w:rsidRPr="003C74A6" w:rsidRDefault="003C74A6" w:rsidP="00EB5B45">
      <w:pPr>
        <w:autoSpaceDE w:val="0"/>
        <w:autoSpaceDN w:val="0"/>
        <w:adjustRightInd w:val="0"/>
        <w:spacing w:after="0" w:line="240" w:lineRule="auto"/>
        <w:jc w:val="both"/>
        <w:rPr>
          <w:rFonts w:ascii="Garamond" w:hAnsi="Garamond" w:cs="Times New Roman"/>
          <w:b/>
          <w:bCs/>
          <w:color w:val="FFC000"/>
          <w:sz w:val="24"/>
          <w:szCs w:val="24"/>
        </w:rPr>
      </w:pPr>
    </w:p>
    <w:p w:rsidR="00EB23CD" w:rsidRPr="003C74A6" w:rsidRDefault="003C74A6" w:rsidP="00EB5B45">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 xml:space="preserve">Tras las observaciones realizadas de la evaluación de la actividad anterior (donde los </w:t>
      </w:r>
      <w:proofErr w:type="spellStart"/>
      <w:r w:rsidRPr="003C74A6">
        <w:rPr>
          <w:rFonts w:ascii="Garamond" w:hAnsi="Garamond" w:cs="Times New Roman"/>
          <w:b/>
          <w:bCs/>
          <w:sz w:val="24"/>
          <w:szCs w:val="24"/>
        </w:rPr>
        <w:t>talmidim</w:t>
      </w:r>
      <w:proofErr w:type="spellEnd"/>
      <w:r w:rsidRPr="003C74A6">
        <w:rPr>
          <w:rFonts w:ascii="Garamond" w:hAnsi="Garamond" w:cs="Times New Roman"/>
          <w:b/>
          <w:bCs/>
          <w:sz w:val="24"/>
          <w:szCs w:val="24"/>
        </w:rPr>
        <w:t xml:space="preserve"> debían seguir todas las pautas de planificación aprendidas y ponerlo en escena, dando una actividad de 15 minutos al grupo más pequeño) surgió la necesidad de enseñarles técnicas de creatividad, ya que se vieron dificultados a la hora de utilizar un tema y enseñarlo de manera divertida.</w:t>
      </w:r>
    </w:p>
    <w:p w:rsidR="003C74A6" w:rsidRPr="003C74A6" w:rsidRDefault="003C74A6" w:rsidP="003C74A6">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b/>
          <w:bCs/>
          <w:sz w:val="24"/>
          <w:szCs w:val="24"/>
        </w:rPr>
        <w:t>Para ello tomaremos “</w:t>
      </w:r>
      <w:r w:rsidRPr="003C74A6">
        <w:rPr>
          <w:rFonts w:ascii="Garamond" w:hAnsi="Garamond" w:cs="Times New Roman"/>
          <w:sz w:val="24"/>
          <w:szCs w:val="24"/>
        </w:rPr>
        <w:t>la base de la Tormenta de Ideas es una generación de ideas en un ambiente de grupo bajo el principio de la suspensión del juicio o crítica”.</w:t>
      </w:r>
    </w:p>
    <w:p w:rsidR="003C74A6" w:rsidRPr="003C74A6" w:rsidRDefault="003C74A6" w:rsidP="00EB5B45">
      <w:pPr>
        <w:autoSpaceDE w:val="0"/>
        <w:autoSpaceDN w:val="0"/>
        <w:adjustRightInd w:val="0"/>
        <w:spacing w:after="0" w:line="240" w:lineRule="auto"/>
        <w:jc w:val="both"/>
        <w:rPr>
          <w:rFonts w:ascii="Garamond" w:hAnsi="Garamond" w:cs="Times New Roman"/>
          <w:b/>
          <w:bCs/>
          <w:sz w:val="24"/>
          <w:szCs w:val="24"/>
        </w:rPr>
      </w:pPr>
    </w:p>
    <w:p w:rsidR="00EB5B45" w:rsidRDefault="00EB5B45" w:rsidP="00EB5B45">
      <w:pPr>
        <w:autoSpaceDE w:val="0"/>
        <w:autoSpaceDN w:val="0"/>
        <w:adjustRightInd w:val="0"/>
        <w:spacing w:after="0" w:line="240" w:lineRule="auto"/>
        <w:jc w:val="both"/>
        <w:rPr>
          <w:rFonts w:ascii="Garamond" w:hAnsi="Garamond" w:cs="Times New Roman"/>
          <w:b/>
          <w:bCs/>
          <w:color w:val="FFC000"/>
          <w:sz w:val="24"/>
          <w:szCs w:val="24"/>
        </w:rPr>
      </w:pPr>
      <w:r w:rsidRPr="003C74A6">
        <w:rPr>
          <w:rFonts w:ascii="Garamond" w:hAnsi="Garamond" w:cs="Times New Roman"/>
          <w:b/>
          <w:bCs/>
          <w:color w:val="FFC000"/>
          <w:sz w:val="24"/>
          <w:szCs w:val="24"/>
        </w:rPr>
        <w:t xml:space="preserve">Tormenta de Ideas </w:t>
      </w:r>
    </w:p>
    <w:p w:rsidR="00D26787" w:rsidRPr="003C74A6" w:rsidRDefault="00D26787" w:rsidP="00EB5B45">
      <w:pPr>
        <w:autoSpaceDE w:val="0"/>
        <w:autoSpaceDN w:val="0"/>
        <w:adjustRightInd w:val="0"/>
        <w:spacing w:after="0" w:line="240" w:lineRule="auto"/>
        <w:jc w:val="both"/>
        <w:rPr>
          <w:rFonts w:ascii="Garamond" w:hAnsi="Garamond" w:cs="Times New Roman"/>
          <w:b/>
          <w:bCs/>
          <w:color w:val="FFC000"/>
          <w:sz w:val="24"/>
          <w:szCs w:val="24"/>
        </w:rPr>
      </w:pP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La Tormenta de Ideas es un proceso que funciona mejor con un grupo de personas cuando se siguen las siguientes reglas:</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p>
    <w:p w:rsidR="00EB5B45" w:rsidRPr="003C74A6" w:rsidRDefault="003C74A6" w:rsidP="003C74A6">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Tener</w:t>
      </w:r>
      <w:r w:rsidR="00EB5B45" w:rsidRPr="003C74A6">
        <w:rPr>
          <w:rFonts w:ascii="Garamond" w:hAnsi="Garamond" w:cs="Times New Roman"/>
          <w:sz w:val="24"/>
          <w:szCs w:val="24"/>
        </w:rPr>
        <w:t xml:space="preserve"> el problema claro y bien definido.</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p>
    <w:p w:rsidR="00EB5B45" w:rsidRPr="003C74A6" w:rsidRDefault="003C74A6" w:rsidP="003C74A6">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Asignar</w:t>
      </w:r>
      <w:r w:rsidR="00EB5B45" w:rsidRPr="003C74A6">
        <w:rPr>
          <w:rFonts w:ascii="Garamond" w:hAnsi="Garamond" w:cs="Times New Roman"/>
          <w:sz w:val="24"/>
          <w:szCs w:val="24"/>
        </w:rPr>
        <w:t xml:space="preserve"> a alguien que se encargue de escribir todas las ideas a medida que se produzcan.</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p>
    <w:p w:rsidR="00EB5B45" w:rsidRPr="003C74A6" w:rsidRDefault="003C74A6" w:rsidP="003C74A6">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Conformar</w:t>
      </w:r>
      <w:r w:rsidR="00EB5B45" w:rsidRPr="003C74A6">
        <w:rPr>
          <w:rFonts w:ascii="Garamond" w:hAnsi="Garamond" w:cs="Times New Roman"/>
          <w:sz w:val="24"/>
          <w:szCs w:val="24"/>
        </w:rPr>
        <w:t xml:space="preserve"> un grupo con</w:t>
      </w:r>
      <w:r w:rsidRPr="003C74A6">
        <w:rPr>
          <w:rFonts w:ascii="Garamond" w:hAnsi="Garamond" w:cs="Times New Roman"/>
          <w:sz w:val="24"/>
          <w:szCs w:val="24"/>
        </w:rPr>
        <w:t xml:space="preserve"> el número requerido de </w:t>
      </w:r>
      <w:proofErr w:type="spellStart"/>
      <w:r w:rsidRPr="003C74A6">
        <w:rPr>
          <w:rFonts w:ascii="Garamond" w:hAnsi="Garamond" w:cs="Times New Roman"/>
          <w:sz w:val="24"/>
          <w:szCs w:val="24"/>
        </w:rPr>
        <w:t>madrijim</w:t>
      </w:r>
      <w:proofErr w:type="spellEnd"/>
      <w:r w:rsidR="00EB5B45" w:rsidRPr="003C74A6">
        <w:rPr>
          <w:rFonts w:ascii="Garamond" w:hAnsi="Garamond" w:cs="Times New Roman"/>
          <w:sz w:val="24"/>
          <w:szCs w:val="24"/>
        </w:rPr>
        <w:t>.</w:t>
      </w:r>
    </w:p>
    <w:p w:rsidR="00EB5B45" w:rsidRPr="003C74A6" w:rsidRDefault="00EB5B45" w:rsidP="00EB5B45">
      <w:pPr>
        <w:autoSpaceDE w:val="0"/>
        <w:autoSpaceDN w:val="0"/>
        <w:adjustRightInd w:val="0"/>
        <w:spacing w:after="0" w:line="240" w:lineRule="auto"/>
        <w:jc w:val="both"/>
        <w:rPr>
          <w:rFonts w:ascii="Garamond" w:hAnsi="Garamond" w:cs="Times New Roman"/>
          <w:sz w:val="24"/>
          <w:szCs w:val="24"/>
        </w:rPr>
      </w:pPr>
    </w:p>
    <w:p w:rsidR="00EB5B45" w:rsidRPr="003C74A6" w:rsidRDefault="00EB5B45" w:rsidP="003C74A6">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Asign</w:t>
      </w:r>
      <w:r w:rsidR="003C74A6" w:rsidRPr="003C74A6">
        <w:rPr>
          <w:rFonts w:ascii="Garamond" w:hAnsi="Garamond" w:cs="Times New Roman"/>
          <w:sz w:val="24"/>
          <w:szCs w:val="24"/>
        </w:rPr>
        <w:t>ar</w:t>
      </w:r>
      <w:r w:rsidRPr="003C74A6">
        <w:rPr>
          <w:rFonts w:ascii="Garamond" w:hAnsi="Garamond" w:cs="Times New Roman"/>
          <w:sz w:val="24"/>
          <w:szCs w:val="24"/>
        </w:rPr>
        <w:t xml:space="preserve"> a alguien que se encargue de hacer respetar las siguientes reglas:</w:t>
      </w:r>
    </w:p>
    <w:p w:rsidR="003C74A6" w:rsidRPr="003C74A6" w:rsidRDefault="003C74A6" w:rsidP="00EB5B45">
      <w:pPr>
        <w:autoSpaceDE w:val="0"/>
        <w:autoSpaceDN w:val="0"/>
        <w:adjustRightInd w:val="0"/>
        <w:spacing w:after="0" w:line="240" w:lineRule="auto"/>
        <w:jc w:val="both"/>
        <w:rPr>
          <w:rFonts w:ascii="Garamond" w:eastAsia="SymbolMT" w:hAnsi="Garamond" w:cs="SymbolMT"/>
          <w:sz w:val="24"/>
          <w:szCs w:val="24"/>
        </w:rPr>
      </w:pPr>
    </w:p>
    <w:p w:rsidR="00EB5B45" w:rsidRPr="003C74A6" w:rsidRDefault="00EB5B45" w:rsidP="003C74A6">
      <w:pPr>
        <w:pStyle w:val="Prrafodelista"/>
        <w:numPr>
          <w:ilvl w:val="0"/>
          <w:numId w:val="2"/>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Suspender el juicio o crítica.</w:t>
      </w:r>
    </w:p>
    <w:p w:rsidR="00EB5B45" w:rsidRPr="003C74A6" w:rsidRDefault="00EB5B45" w:rsidP="003C74A6">
      <w:pPr>
        <w:pStyle w:val="Prrafodelista"/>
        <w:numPr>
          <w:ilvl w:val="0"/>
          <w:numId w:val="2"/>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Toda idea es aceptada y registrada.</w:t>
      </w:r>
    </w:p>
    <w:p w:rsidR="00EB5B45" w:rsidRPr="003C74A6" w:rsidRDefault="00EB5B45" w:rsidP="003C74A6">
      <w:pPr>
        <w:pStyle w:val="Prrafodelista"/>
        <w:numPr>
          <w:ilvl w:val="0"/>
          <w:numId w:val="2"/>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Anime a las personas a construir sobre las ideas de los demás.</w:t>
      </w:r>
    </w:p>
    <w:p w:rsidR="00EB5B45" w:rsidRDefault="00EB5B45" w:rsidP="00EB5B45">
      <w:pPr>
        <w:pStyle w:val="Prrafodelista"/>
        <w:numPr>
          <w:ilvl w:val="0"/>
          <w:numId w:val="2"/>
        </w:numPr>
        <w:jc w:val="both"/>
        <w:rPr>
          <w:rFonts w:ascii="Garamond" w:hAnsi="Garamond" w:cs="Times New Roman"/>
          <w:sz w:val="24"/>
          <w:szCs w:val="24"/>
        </w:rPr>
      </w:pPr>
      <w:r w:rsidRPr="003C74A6">
        <w:rPr>
          <w:rFonts w:ascii="Garamond" w:hAnsi="Garamond" w:cs="Times New Roman"/>
          <w:sz w:val="24"/>
          <w:szCs w:val="24"/>
        </w:rPr>
        <w:t>Anime a que se expresen las ideas "locas" o "fuera de foco".</w:t>
      </w:r>
    </w:p>
    <w:p w:rsidR="003C74A6" w:rsidRPr="003C74A6" w:rsidRDefault="003C74A6" w:rsidP="003C74A6">
      <w:pPr>
        <w:pStyle w:val="Prrafodelista"/>
        <w:jc w:val="both"/>
        <w:rPr>
          <w:rFonts w:ascii="Garamond" w:hAnsi="Garamond" w:cs="Times New Roman"/>
          <w:sz w:val="24"/>
          <w:szCs w:val="24"/>
        </w:rPr>
      </w:pPr>
    </w:p>
    <w:p w:rsidR="003C74A6" w:rsidRPr="003C74A6" w:rsidRDefault="003C74A6" w:rsidP="003C74A6">
      <w:pPr>
        <w:pStyle w:val="Prrafodelista"/>
        <w:numPr>
          <w:ilvl w:val="0"/>
          <w:numId w:val="6"/>
        </w:numPr>
        <w:autoSpaceDE w:val="0"/>
        <w:autoSpaceDN w:val="0"/>
        <w:adjustRightInd w:val="0"/>
        <w:spacing w:after="0" w:line="240" w:lineRule="auto"/>
        <w:rPr>
          <w:rFonts w:ascii="Garamond" w:hAnsi="Garamond" w:cs="Times New Roman"/>
          <w:b/>
          <w:bCs/>
          <w:color w:val="F79646" w:themeColor="accent6"/>
          <w:sz w:val="24"/>
          <w:szCs w:val="24"/>
        </w:rPr>
      </w:pPr>
      <w:r w:rsidRPr="003C74A6">
        <w:rPr>
          <w:rFonts w:ascii="Garamond" w:hAnsi="Garamond" w:cs="Times New Roman"/>
          <w:b/>
          <w:bCs/>
          <w:color w:val="F79646" w:themeColor="accent6"/>
          <w:sz w:val="24"/>
          <w:szCs w:val="24"/>
        </w:rPr>
        <w:t>ACTIVIDAD/ DESARROLLO</w:t>
      </w:r>
    </w:p>
    <w:p w:rsidR="003C74A6" w:rsidRPr="003C74A6" w:rsidRDefault="003C74A6" w:rsidP="003C74A6">
      <w:pPr>
        <w:pStyle w:val="Prrafodelista"/>
        <w:autoSpaceDE w:val="0"/>
        <w:autoSpaceDN w:val="0"/>
        <w:adjustRightInd w:val="0"/>
        <w:spacing w:after="0" w:line="240" w:lineRule="auto"/>
        <w:rPr>
          <w:rFonts w:ascii="Garamond" w:hAnsi="Garamond" w:cs="Times New Roman"/>
          <w:b/>
          <w:bCs/>
          <w:color w:val="F79646" w:themeColor="accent6"/>
          <w:sz w:val="24"/>
          <w:szCs w:val="24"/>
        </w:rPr>
      </w:pPr>
    </w:p>
    <w:p w:rsidR="003C74A6" w:rsidRPr="003C74A6" w:rsidRDefault="003C74A6" w:rsidP="00EB5B45">
      <w:pPr>
        <w:autoSpaceDE w:val="0"/>
        <w:autoSpaceDN w:val="0"/>
        <w:adjustRightInd w:val="0"/>
        <w:spacing w:after="0" w:line="240" w:lineRule="auto"/>
        <w:rPr>
          <w:rFonts w:ascii="Garamond" w:hAnsi="Garamond" w:cs="Times New Roman"/>
          <w:b/>
          <w:bCs/>
          <w:sz w:val="24"/>
          <w:szCs w:val="24"/>
        </w:rPr>
      </w:pPr>
      <w:r w:rsidRPr="003C74A6">
        <w:rPr>
          <w:rFonts w:ascii="Garamond" w:hAnsi="Garamond" w:cs="Times New Roman"/>
          <w:b/>
          <w:bCs/>
          <w:sz w:val="24"/>
          <w:szCs w:val="24"/>
        </w:rPr>
        <w:t>Una tercera técnica que les vamos a ofrecer, es la “lista de chequeo”</w:t>
      </w:r>
    </w:p>
    <w:p w:rsidR="003C74A6" w:rsidRPr="003C74A6" w:rsidRDefault="003C74A6" w:rsidP="00EB5B45">
      <w:pPr>
        <w:autoSpaceDE w:val="0"/>
        <w:autoSpaceDN w:val="0"/>
        <w:adjustRightInd w:val="0"/>
        <w:spacing w:after="0" w:line="240" w:lineRule="auto"/>
        <w:rPr>
          <w:rFonts w:ascii="Garamond" w:hAnsi="Garamond" w:cs="Times New Roman"/>
          <w:b/>
          <w:bCs/>
          <w:sz w:val="24"/>
          <w:szCs w:val="24"/>
        </w:rPr>
      </w:pPr>
    </w:p>
    <w:p w:rsidR="003C74A6" w:rsidRPr="003C74A6" w:rsidRDefault="00EB5B45" w:rsidP="00EB5B45">
      <w:pPr>
        <w:autoSpaceDE w:val="0"/>
        <w:autoSpaceDN w:val="0"/>
        <w:adjustRightInd w:val="0"/>
        <w:spacing w:after="0" w:line="240" w:lineRule="auto"/>
        <w:rPr>
          <w:rFonts w:ascii="Garamond" w:hAnsi="Garamond" w:cs="Times New Roman"/>
          <w:b/>
          <w:bCs/>
          <w:sz w:val="24"/>
          <w:szCs w:val="24"/>
        </w:rPr>
      </w:pPr>
      <w:r w:rsidRPr="003C74A6">
        <w:rPr>
          <w:rFonts w:ascii="Garamond" w:hAnsi="Garamond" w:cs="Times New Roman"/>
          <w:b/>
          <w:bCs/>
          <w:sz w:val="24"/>
          <w:szCs w:val="24"/>
        </w:rPr>
        <w:t>Listas de Chequeo</w:t>
      </w:r>
    </w:p>
    <w:p w:rsidR="00EB5B45" w:rsidRPr="003C74A6" w:rsidRDefault="00EB5B45" w:rsidP="00EB5B45">
      <w:pPr>
        <w:autoSpaceDE w:val="0"/>
        <w:autoSpaceDN w:val="0"/>
        <w:adjustRightInd w:val="0"/>
        <w:spacing w:after="0" w:line="240" w:lineRule="auto"/>
        <w:rPr>
          <w:rFonts w:ascii="Garamond" w:hAnsi="Garamond" w:cs="Times New Roman"/>
          <w:b/>
          <w:bCs/>
          <w:sz w:val="24"/>
          <w:szCs w:val="24"/>
        </w:rPr>
      </w:pPr>
      <w:r w:rsidRPr="003C74A6">
        <w:rPr>
          <w:rFonts w:ascii="Garamond" w:hAnsi="Garamond" w:cs="Times New Roman"/>
          <w:sz w:val="24"/>
          <w:szCs w:val="24"/>
        </w:rPr>
        <w:t xml:space="preserve"> "Preguntas usadas como</w:t>
      </w:r>
      <w:r w:rsidRPr="003C74A6">
        <w:rPr>
          <w:rFonts w:ascii="Garamond" w:hAnsi="Garamond" w:cs="Times New Roman"/>
          <w:b/>
          <w:bCs/>
          <w:sz w:val="24"/>
          <w:szCs w:val="24"/>
        </w:rPr>
        <w:t xml:space="preserve"> </w:t>
      </w:r>
      <w:r w:rsidRPr="003C74A6">
        <w:rPr>
          <w:rFonts w:ascii="Garamond" w:hAnsi="Garamond" w:cs="Times New Roman"/>
          <w:sz w:val="24"/>
          <w:szCs w:val="24"/>
        </w:rPr>
        <w:t>incentivo para la generación de ideas"</w:t>
      </w:r>
    </w:p>
    <w:p w:rsidR="00EB5B45" w:rsidRPr="003C74A6" w:rsidRDefault="00EB5B45" w:rsidP="00EB5B45">
      <w:pPr>
        <w:autoSpaceDE w:val="0"/>
        <w:autoSpaceDN w:val="0"/>
        <w:adjustRightInd w:val="0"/>
        <w:spacing w:after="0" w:line="240" w:lineRule="auto"/>
        <w:rPr>
          <w:rFonts w:ascii="Garamond" w:hAnsi="Garamond" w:cs="Times New Roman"/>
          <w:sz w:val="24"/>
          <w:szCs w:val="24"/>
        </w:rPr>
      </w:pPr>
      <w:r w:rsidRPr="003C74A6">
        <w:rPr>
          <w:rFonts w:ascii="Garamond" w:hAnsi="Garamond" w:cs="Times New Roman"/>
          <w:sz w:val="24"/>
          <w:szCs w:val="24"/>
        </w:rPr>
        <w:t>El conjunto más simple de preguntas viene de las seis preguntas básicas:</w:t>
      </w:r>
    </w:p>
    <w:p w:rsidR="00EB5B45" w:rsidRDefault="00EB5B45" w:rsidP="003C74A6">
      <w:pPr>
        <w:pStyle w:val="Prrafodelista"/>
        <w:numPr>
          <w:ilvl w:val="0"/>
          <w:numId w:val="1"/>
        </w:numPr>
        <w:autoSpaceDE w:val="0"/>
        <w:autoSpaceDN w:val="0"/>
        <w:adjustRightInd w:val="0"/>
        <w:spacing w:after="0" w:line="240" w:lineRule="auto"/>
        <w:rPr>
          <w:rFonts w:ascii="Garamond" w:hAnsi="Garamond" w:cs="Times New Roman"/>
          <w:sz w:val="24"/>
          <w:szCs w:val="24"/>
        </w:rPr>
      </w:pPr>
      <w:r w:rsidRPr="003C74A6">
        <w:rPr>
          <w:rFonts w:ascii="Garamond" w:hAnsi="Garamond" w:cs="Times New Roman"/>
          <w:sz w:val="24"/>
          <w:szCs w:val="24"/>
        </w:rPr>
        <w:t>Por qué es esto necesario</w:t>
      </w:r>
      <w:proofErr w:type="gramStart"/>
      <w:r w:rsidRPr="003C74A6">
        <w:rPr>
          <w:rFonts w:ascii="Garamond" w:hAnsi="Garamond" w:cs="Times New Roman"/>
          <w:sz w:val="24"/>
          <w:szCs w:val="24"/>
        </w:rPr>
        <w:t>?</w:t>
      </w:r>
      <w:proofErr w:type="gramEnd"/>
    </w:p>
    <w:p w:rsidR="00D26787" w:rsidRPr="003C74A6" w:rsidRDefault="00D26787" w:rsidP="00D26787">
      <w:pPr>
        <w:pStyle w:val="Prrafodelista"/>
        <w:autoSpaceDE w:val="0"/>
        <w:autoSpaceDN w:val="0"/>
        <w:adjustRightInd w:val="0"/>
        <w:spacing w:after="0" w:line="240" w:lineRule="auto"/>
        <w:jc w:val="both"/>
        <w:rPr>
          <w:rFonts w:ascii="Garamond" w:hAnsi="Garamond" w:cs="Times New Roman"/>
          <w:sz w:val="24"/>
          <w:szCs w:val="24"/>
        </w:rPr>
      </w:pPr>
      <w:r w:rsidRPr="00D26787">
        <w:rPr>
          <w:rFonts w:ascii="Garamond" w:hAnsi="Garamond" w:cs="Times New Roman"/>
          <w:sz w:val="24"/>
          <w:szCs w:val="24"/>
        </w:rPr>
        <w:lastRenderedPageBreak/>
        <w:drawing>
          <wp:inline distT="0" distB="0" distL="0" distR="0">
            <wp:extent cx="6810375" cy="751047"/>
            <wp:effectExtent l="19050" t="0" r="9525"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805854" cy="750548"/>
                    </a:xfrm>
                    <a:prstGeom prst="rect">
                      <a:avLst/>
                    </a:prstGeom>
                    <a:noFill/>
                    <a:ln w="9525">
                      <a:noFill/>
                      <a:miter lim="800000"/>
                      <a:headEnd/>
                      <a:tailEnd/>
                    </a:ln>
                  </pic:spPr>
                </pic:pic>
              </a:graphicData>
            </a:graphic>
          </wp:inline>
        </w:drawing>
      </w:r>
    </w:p>
    <w:p w:rsidR="00EB5B45" w:rsidRPr="003C74A6" w:rsidRDefault="00EB5B45" w:rsidP="00D26787">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Dónde debería hacerse</w:t>
      </w:r>
      <w:proofErr w:type="gramStart"/>
      <w:r w:rsidRPr="003C74A6">
        <w:rPr>
          <w:rFonts w:ascii="Garamond" w:hAnsi="Garamond" w:cs="Times New Roman"/>
          <w:sz w:val="24"/>
          <w:szCs w:val="24"/>
        </w:rPr>
        <w:t>?</w:t>
      </w:r>
      <w:proofErr w:type="gramEnd"/>
    </w:p>
    <w:p w:rsidR="00EB5B45" w:rsidRPr="003C74A6" w:rsidRDefault="00EB5B45" w:rsidP="00D26787">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Cuándo debería hacerse</w:t>
      </w:r>
      <w:proofErr w:type="gramStart"/>
      <w:r w:rsidRPr="003C74A6">
        <w:rPr>
          <w:rFonts w:ascii="Garamond" w:hAnsi="Garamond" w:cs="Times New Roman"/>
          <w:sz w:val="24"/>
          <w:szCs w:val="24"/>
        </w:rPr>
        <w:t>?</w:t>
      </w:r>
      <w:proofErr w:type="gramEnd"/>
    </w:p>
    <w:p w:rsidR="00D26787" w:rsidRPr="00D26787" w:rsidRDefault="00EB5B45" w:rsidP="00D26787">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Quién lo haría</w:t>
      </w:r>
      <w:proofErr w:type="gramStart"/>
      <w:r w:rsidRPr="003C74A6">
        <w:rPr>
          <w:rFonts w:ascii="Garamond" w:hAnsi="Garamond" w:cs="Times New Roman"/>
          <w:sz w:val="24"/>
          <w:szCs w:val="24"/>
        </w:rPr>
        <w:t>?</w:t>
      </w:r>
      <w:proofErr w:type="gramEnd"/>
    </w:p>
    <w:p w:rsidR="00EB5B45" w:rsidRPr="003C74A6" w:rsidRDefault="00EB5B45" w:rsidP="00D26787">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Qué debería hacerse</w:t>
      </w:r>
      <w:proofErr w:type="gramStart"/>
      <w:r w:rsidRPr="003C74A6">
        <w:rPr>
          <w:rFonts w:ascii="Garamond" w:hAnsi="Garamond" w:cs="Times New Roman"/>
          <w:sz w:val="24"/>
          <w:szCs w:val="24"/>
        </w:rPr>
        <w:t>?</w:t>
      </w:r>
      <w:proofErr w:type="gramEnd"/>
    </w:p>
    <w:p w:rsidR="00EB5B45" w:rsidRPr="003C74A6" w:rsidRDefault="00EB5B45" w:rsidP="00D26787">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Cómo debería hacerse</w:t>
      </w:r>
      <w:proofErr w:type="gramStart"/>
      <w:r w:rsidRPr="003C74A6">
        <w:rPr>
          <w:rFonts w:ascii="Garamond" w:hAnsi="Garamond" w:cs="Times New Roman"/>
          <w:sz w:val="24"/>
          <w:szCs w:val="24"/>
        </w:rPr>
        <w:t>?</w:t>
      </w:r>
      <w:proofErr w:type="gramEnd"/>
    </w:p>
    <w:p w:rsidR="00EB5B45" w:rsidRPr="00D26787" w:rsidRDefault="00EB5B45" w:rsidP="00D26787">
      <w:pPr>
        <w:pStyle w:val="Prrafodelista"/>
        <w:numPr>
          <w:ilvl w:val="0"/>
          <w:numId w:val="1"/>
        </w:num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Qué otros usos tiene</w:t>
      </w:r>
      <w:proofErr w:type="gramStart"/>
      <w:r w:rsidRPr="003C74A6">
        <w:rPr>
          <w:rFonts w:ascii="Garamond" w:hAnsi="Garamond" w:cs="Times New Roman"/>
          <w:sz w:val="24"/>
          <w:szCs w:val="24"/>
        </w:rPr>
        <w:t>?</w:t>
      </w:r>
      <w:proofErr w:type="gramEnd"/>
      <w:r w:rsidRPr="003C74A6">
        <w:rPr>
          <w:rFonts w:ascii="Garamond" w:hAnsi="Garamond" w:cs="Times New Roman"/>
          <w:sz w:val="24"/>
          <w:szCs w:val="24"/>
        </w:rPr>
        <w:t xml:space="preserve"> </w:t>
      </w:r>
      <w:r w:rsidR="003C74A6" w:rsidRPr="003C74A6">
        <w:rPr>
          <w:rFonts w:ascii="Garamond" w:hAnsi="Garamond" w:cs="Times New Roman"/>
          <w:sz w:val="24"/>
          <w:szCs w:val="24"/>
        </w:rPr>
        <w:t>es una buena pregunta,</w:t>
      </w:r>
      <w:r w:rsidRPr="003C74A6">
        <w:rPr>
          <w:rFonts w:ascii="Garamond" w:hAnsi="Garamond" w:cs="Times New Roman"/>
          <w:sz w:val="24"/>
          <w:szCs w:val="24"/>
        </w:rPr>
        <w:t xml:space="preserve"> por medio de descubrir nuevos usos se</w:t>
      </w:r>
      <w:r w:rsidR="00D26787">
        <w:rPr>
          <w:rFonts w:ascii="Garamond" w:hAnsi="Garamond" w:cs="Times New Roman"/>
          <w:sz w:val="24"/>
          <w:szCs w:val="24"/>
        </w:rPr>
        <w:t xml:space="preserve"> </w:t>
      </w:r>
      <w:r w:rsidRPr="00D26787">
        <w:rPr>
          <w:rFonts w:ascii="Garamond" w:hAnsi="Garamond" w:cs="Times New Roman"/>
          <w:sz w:val="24"/>
          <w:szCs w:val="24"/>
        </w:rPr>
        <w:t>puede, por lo general, adicionar valor. Por medio de plantear alternativas basadas en otros usos, podría salir a la luz la mejor utilización.</w:t>
      </w:r>
    </w:p>
    <w:p w:rsidR="003C74A6" w:rsidRPr="003C74A6" w:rsidRDefault="003C74A6" w:rsidP="00D26787">
      <w:pPr>
        <w:autoSpaceDE w:val="0"/>
        <w:autoSpaceDN w:val="0"/>
        <w:adjustRightInd w:val="0"/>
        <w:spacing w:after="0" w:line="240" w:lineRule="auto"/>
        <w:jc w:val="both"/>
        <w:rPr>
          <w:rFonts w:ascii="Garamond" w:hAnsi="Garamond" w:cs="Times New Roman"/>
          <w:color w:val="F79646" w:themeColor="accent6"/>
          <w:sz w:val="24"/>
          <w:szCs w:val="24"/>
        </w:rPr>
      </w:pPr>
    </w:p>
    <w:p w:rsidR="003C74A6" w:rsidRPr="003C74A6" w:rsidRDefault="003C74A6" w:rsidP="00D26787">
      <w:pPr>
        <w:autoSpaceDE w:val="0"/>
        <w:autoSpaceDN w:val="0"/>
        <w:adjustRightInd w:val="0"/>
        <w:spacing w:after="0" w:line="240" w:lineRule="auto"/>
        <w:jc w:val="both"/>
        <w:rPr>
          <w:rFonts w:ascii="Garamond" w:hAnsi="Garamond" w:cs="Times New Roman"/>
          <w:color w:val="F79646" w:themeColor="accent6"/>
          <w:sz w:val="24"/>
          <w:szCs w:val="24"/>
        </w:rPr>
      </w:pPr>
      <w:r w:rsidRPr="003C74A6">
        <w:rPr>
          <w:rFonts w:ascii="Garamond" w:hAnsi="Garamond" w:cs="Times New Roman"/>
          <w:color w:val="F79646" w:themeColor="accent6"/>
          <w:sz w:val="24"/>
          <w:szCs w:val="24"/>
        </w:rPr>
        <w:t>4) ACTIVIDAD / DESARROLLO</w:t>
      </w:r>
    </w:p>
    <w:p w:rsidR="003C74A6" w:rsidRPr="003C74A6" w:rsidRDefault="003C74A6" w:rsidP="00D26787">
      <w:pPr>
        <w:autoSpaceDE w:val="0"/>
        <w:autoSpaceDN w:val="0"/>
        <w:adjustRightInd w:val="0"/>
        <w:spacing w:after="0" w:line="240" w:lineRule="auto"/>
        <w:jc w:val="both"/>
        <w:rPr>
          <w:rFonts w:ascii="Garamond" w:hAnsi="Garamond" w:cs="Times New Roman"/>
          <w:sz w:val="24"/>
          <w:szCs w:val="24"/>
        </w:rPr>
      </w:pPr>
    </w:p>
    <w:p w:rsidR="003C74A6" w:rsidRPr="003C74A6" w:rsidRDefault="003C74A6" w:rsidP="00D26787">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Ahora se los dividirá en parejas, para que realicen una planificación, pongan en uso las técnicas aportadas, y luego se les enseñara el rol del SUPERVISOR</w:t>
      </w:r>
    </w:p>
    <w:p w:rsidR="003C74A6" w:rsidRPr="003C74A6" w:rsidRDefault="003C74A6" w:rsidP="00D26787">
      <w:pPr>
        <w:autoSpaceDE w:val="0"/>
        <w:autoSpaceDN w:val="0"/>
        <w:adjustRightInd w:val="0"/>
        <w:spacing w:after="0" w:line="240" w:lineRule="auto"/>
        <w:jc w:val="both"/>
        <w:rPr>
          <w:rFonts w:ascii="Garamond" w:hAnsi="Garamond" w:cs="Times New Roman"/>
          <w:sz w:val="24"/>
          <w:szCs w:val="24"/>
        </w:rPr>
      </w:pPr>
    </w:p>
    <w:p w:rsidR="003C74A6" w:rsidRPr="003C74A6" w:rsidRDefault="00D26787" w:rsidP="00D26787">
      <w:pPr>
        <w:autoSpaceDE w:val="0"/>
        <w:autoSpaceDN w:val="0"/>
        <w:adjustRightInd w:val="0"/>
        <w:spacing w:after="0" w:line="240" w:lineRule="auto"/>
        <w:jc w:val="both"/>
        <w:rPr>
          <w:rFonts w:ascii="Garamond" w:hAnsi="Garamond" w:cs="Verdana"/>
          <w:sz w:val="24"/>
          <w:szCs w:val="24"/>
        </w:rPr>
      </w:pPr>
      <w:r>
        <w:rPr>
          <w:rFonts w:ascii="Garamond" w:hAnsi="Garamond" w:cs="Verdana"/>
          <w:sz w:val="24"/>
          <w:szCs w:val="24"/>
        </w:rPr>
        <w:t>Partiendo de la premisa que “</w:t>
      </w:r>
      <w:r w:rsidR="003C74A6" w:rsidRPr="003C74A6">
        <w:rPr>
          <w:rFonts w:ascii="Garamond" w:hAnsi="Garamond" w:cs="Verdana"/>
          <w:sz w:val="24"/>
          <w:szCs w:val="24"/>
        </w:rPr>
        <w:t>Nadie aprende nada solo, sin el vínculo co</w:t>
      </w:r>
      <w:r>
        <w:rPr>
          <w:rFonts w:ascii="Garamond" w:hAnsi="Garamond" w:cs="Verdana"/>
          <w:sz w:val="24"/>
          <w:szCs w:val="24"/>
        </w:rPr>
        <w:t>n los otros no hay conocimiento”.</w:t>
      </w:r>
    </w:p>
    <w:p w:rsidR="003C74A6" w:rsidRPr="003C74A6" w:rsidRDefault="003C74A6" w:rsidP="00D26787">
      <w:pPr>
        <w:autoSpaceDE w:val="0"/>
        <w:autoSpaceDN w:val="0"/>
        <w:adjustRightInd w:val="0"/>
        <w:spacing w:after="0" w:line="240" w:lineRule="auto"/>
        <w:jc w:val="both"/>
        <w:rPr>
          <w:rFonts w:ascii="Garamond" w:hAnsi="Garamond" w:cs="Verdana"/>
          <w:sz w:val="24"/>
          <w:szCs w:val="24"/>
        </w:rPr>
      </w:pPr>
    </w:p>
    <w:p w:rsidR="00EB5B45" w:rsidRDefault="003C74A6" w:rsidP="00D26787">
      <w:pPr>
        <w:autoSpaceDE w:val="0"/>
        <w:autoSpaceDN w:val="0"/>
        <w:adjustRightInd w:val="0"/>
        <w:spacing w:after="0" w:line="240" w:lineRule="auto"/>
        <w:jc w:val="both"/>
        <w:rPr>
          <w:rFonts w:ascii="Garamond" w:hAnsi="Garamond" w:cs="Verdana"/>
          <w:sz w:val="24"/>
          <w:szCs w:val="24"/>
        </w:rPr>
      </w:pPr>
      <w:r w:rsidRPr="003C74A6">
        <w:rPr>
          <w:rFonts w:ascii="Garamond" w:hAnsi="Garamond" w:cs="Verdana"/>
          <w:sz w:val="24"/>
          <w:szCs w:val="24"/>
        </w:rPr>
        <w:t>Supervisión: es un proceso de reflexión en sí. Debe entenderse como una asesoría, un seguimiento, un apoyo que se construye con los supervisados en la</w:t>
      </w:r>
      <w:r w:rsidR="00D26787">
        <w:rPr>
          <w:rFonts w:ascii="Garamond" w:hAnsi="Garamond" w:cs="Verdana"/>
          <w:sz w:val="24"/>
          <w:szCs w:val="24"/>
        </w:rPr>
        <w:t xml:space="preserve"> </w:t>
      </w:r>
      <w:r w:rsidRPr="003C74A6">
        <w:rPr>
          <w:rFonts w:ascii="Garamond" w:hAnsi="Garamond" w:cs="Verdana"/>
          <w:sz w:val="24"/>
          <w:szCs w:val="24"/>
        </w:rPr>
        <w:t>práctica. Es un proceso de enseñanza y aprendizaje. Demanda una continuidad. Se</w:t>
      </w:r>
      <w:r w:rsidR="00D26787">
        <w:rPr>
          <w:rFonts w:ascii="Garamond" w:hAnsi="Garamond" w:cs="Verdana"/>
          <w:sz w:val="24"/>
          <w:szCs w:val="24"/>
        </w:rPr>
        <w:t xml:space="preserve"> </w:t>
      </w:r>
      <w:r w:rsidRPr="003C74A6">
        <w:rPr>
          <w:rFonts w:ascii="Garamond" w:hAnsi="Garamond" w:cs="Verdana"/>
          <w:sz w:val="24"/>
          <w:szCs w:val="24"/>
        </w:rPr>
        <w:t xml:space="preserve">trata de un acompañamiento, y podemos decir que </w:t>
      </w:r>
      <w:r w:rsidRPr="003C74A6">
        <w:rPr>
          <w:rFonts w:ascii="Garamond" w:hAnsi="Garamond" w:cs="Verdana"/>
          <w:i/>
          <w:iCs/>
          <w:sz w:val="24"/>
          <w:szCs w:val="24"/>
        </w:rPr>
        <w:t xml:space="preserve">acompañar </w:t>
      </w:r>
      <w:r w:rsidRPr="003C74A6">
        <w:rPr>
          <w:rFonts w:ascii="Garamond" w:hAnsi="Garamond" w:cs="Verdana"/>
          <w:sz w:val="24"/>
          <w:szCs w:val="24"/>
        </w:rPr>
        <w:t>es estar junto a alguien, compartir con el algo.</w:t>
      </w:r>
    </w:p>
    <w:p w:rsidR="00D26787" w:rsidRDefault="00D26787" w:rsidP="00D26787">
      <w:pPr>
        <w:autoSpaceDE w:val="0"/>
        <w:autoSpaceDN w:val="0"/>
        <w:adjustRightInd w:val="0"/>
        <w:spacing w:after="0" w:line="240" w:lineRule="auto"/>
        <w:jc w:val="both"/>
        <w:rPr>
          <w:rFonts w:ascii="Garamond" w:hAnsi="Garamond" w:cs="Verdana"/>
          <w:sz w:val="24"/>
          <w:szCs w:val="24"/>
        </w:rPr>
      </w:pPr>
    </w:p>
    <w:p w:rsidR="00D26787" w:rsidRPr="00D26787" w:rsidRDefault="00D26787" w:rsidP="00D26787">
      <w:pPr>
        <w:autoSpaceDE w:val="0"/>
        <w:autoSpaceDN w:val="0"/>
        <w:adjustRightInd w:val="0"/>
        <w:spacing w:after="0" w:line="240" w:lineRule="auto"/>
        <w:jc w:val="both"/>
        <w:rPr>
          <w:rFonts w:ascii="Garamond" w:hAnsi="Garamond" w:cs="Verdana"/>
          <w:color w:val="F79646" w:themeColor="accent6"/>
          <w:sz w:val="24"/>
          <w:szCs w:val="24"/>
        </w:rPr>
      </w:pPr>
      <w:r w:rsidRPr="00D26787">
        <w:rPr>
          <w:rFonts w:ascii="Garamond" w:hAnsi="Garamond" w:cs="Verdana"/>
          <w:color w:val="F79646" w:themeColor="accent6"/>
          <w:sz w:val="24"/>
          <w:szCs w:val="24"/>
        </w:rPr>
        <w:t>MATERIALES:</w:t>
      </w:r>
    </w:p>
    <w:p w:rsidR="00D26787" w:rsidRDefault="00D26787" w:rsidP="00D26787">
      <w:pPr>
        <w:autoSpaceDE w:val="0"/>
        <w:autoSpaceDN w:val="0"/>
        <w:adjustRightInd w:val="0"/>
        <w:spacing w:after="0" w:line="240" w:lineRule="auto"/>
        <w:jc w:val="both"/>
        <w:rPr>
          <w:rFonts w:ascii="Garamond" w:hAnsi="Garamond" w:cs="Verdana"/>
          <w:sz w:val="24"/>
          <w:szCs w:val="24"/>
        </w:rPr>
      </w:pPr>
    </w:p>
    <w:p w:rsidR="00D26787" w:rsidRPr="00D26787" w:rsidRDefault="00D26787" w:rsidP="00D26787">
      <w:pPr>
        <w:autoSpaceDE w:val="0"/>
        <w:autoSpaceDN w:val="0"/>
        <w:adjustRightInd w:val="0"/>
        <w:spacing w:after="0" w:line="240" w:lineRule="auto"/>
        <w:jc w:val="both"/>
        <w:rPr>
          <w:rFonts w:ascii="Garamond" w:hAnsi="Garamond" w:cs="Verdana"/>
          <w:sz w:val="24"/>
          <w:szCs w:val="24"/>
        </w:rPr>
      </w:pPr>
      <w:r>
        <w:rPr>
          <w:rFonts w:ascii="Garamond" w:hAnsi="Garamond" w:cs="Verdana"/>
          <w:sz w:val="24"/>
          <w:szCs w:val="24"/>
        </w:rPr>
        <w:t>72 SOMBREROS DE CARTULINA// HOJAS Y LAPICERAS (cantidad necesaria).</w:t>
      </w:r>
    </w:p>
    <w:sectPr w:rsidR="00D26787" w:rsidRPr="00D26787" w:rsidSect="00D26787">
      <w:pgSz w:w="12240" w:h="15840"/>
      <w:pgMar w:top="0"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74D7B"/>
    <w:multiLevelType w:val="hybridMultilevel"/>
    <w:tmpl w:val="ACF8549C"/>
    <w:lvl w:ilvl="0" w:tplc="2C0A0011">
      <w:start w:val="3"/>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41F16A5C"/>
    <w:multiLevelType w:val="hybridMultilevel"/>
    <w:tmpl w:val="E452D84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528869E1"/>
    <w:multiLevelType w:val="hybridMultilevel"/>
    <w:tmpl w:val="778A7D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6583267F"/>
    <w:multiLevelType w:val="hybridMultilevel"/>
    <w:tmpl w:val="2BE66C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67660B4B"/>
    <w:multiLevelType w:val="hybridMultilevel"/>
    <w:tmpl w:val="DDB61EC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7A921256"/>
    <w:multiLevelType w:val="hybridMultilevel"/>
    <w:tmpl w:val="4F3C27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5B45"/>
    <w:rsid w:val="003C74A6"/>
    <w:rsid w:val="00473FCA"/>
    <w:rsid w:val="007B3AEF"/>
    <w:rsid w:val="00D26787"/>
    <w:rsid w:val="00EB23CD"/>
    <w:rsid w:val="00EB5B4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A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73F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3FCA"/>
    <w:rPr>
      <w:rFonts w:ascii="Tahoma" w:hAnsi="Tahoma" w:cs="Tahoma"/>
      <w:sz w:val="16"/>
      <w:szCs w:val="16"/>
    </w:rPr>
  </w:style>
  <w:style w:type="paragraph" w:styleId="Prrafodelista">
    <w:name w:val="List Paragraph"/>
    <w:basedOn w:val="Normal"/>
    <w:uiPriority w:val="34"/>
    <w:qFormat/>
    <w:rsid w:val="00EB23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959</Words>
  <Characters>5276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2011-11-09T02:06:00Z</dcterms:created>
  <dcterms:modified xsi:type="dcterms:W3CDTF">2011-11-09T02:55:00Z</dcterms:modified>
</cp:coreProperties>
</file>